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85C8" w14:textId="77777777" w:rsidR="0096315E" w:rsidRDefault="00000000">
      <w:pPr>
        <w:pStyle w:val="Ttulo1"/>
        <w:pBdr>
          <w:bottom w:val="none" w:sz="0" w:space="0" w:color="auto"/>
        </w:pBdr>
        <w:spacing w:before="0" w:line="240" w:lineRule="auto"/>
        <w:jc w:val="both"/>
        <w:rPr>
          <w:rFonts w:ascii="Times New Roman" w:eastAsia="Times New Roman" w:hAnsi="Times New Roman"/>
          <w:color w:val="auto"/>
          <w:sz w:val="20"/>
          <w:szCs w:val="20"/>
        </w:rPr>
      </w:pPr>
      <w:r w:rsidRPr="00626113">
        <w:rPr>
          <w:rFonts w:ascii="Times New Roman" w:eastAsia="Times New Roman" w:hAnsi="Times New Roman"/>
          <w:noProof/>
        </w:rPr>
        <mc:AlternateContent>
          <mc:Choice Requires="wps">
            <w:drawing>
              <wp:anchor distT="0" distB="0" distL="114300" distR="114300" simplePos="0" relativeHeight="251659264" behindDoc="0" locked="0" layoutInCell="1" allowOverlap="1" wp14:anchorId="2C391D2E" wp14:editId="26212D67">
                <wp:simplePos x="0" y="0"/>
                <wp:positionH relativeFrom="column">
                  <wp:posOffset>-383540</wp:posOffset>
                </wp:positionH>
                <wp:positionV relativeFrom="paragraph">
                  <wp:posOffset>42545</wp:posOffset>
                </wp:positionV>
                <wp:extent cx="6124575" cy="390525"/>
                <wp:effectExtent l="0" t="0" r="0" b="3175"/>
                <wp:wrapNone/>
                <wp:docPr id="1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39052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65E706" w14:textId="77777777" w:rsidR="0096315E" w:rsidRDefault="00000000">
                            <w:pPr>
                              <w:jc w:val="left"/>
                              <w:rPr>
                                <w:rFonts w:ascii="Century Gothic" w:hAnsi="Century Gothic"/>
                                <w:b/>
                                <w:bCs/>
                              </w:rPr>
                            </w:pPr>
                            <w:r>
                              <w:rPr>
                                <w:rFonts w:ascii="Century Gothic" w:hAnsi="Century Gothic"/>
                                <w:b/>
                                <w:bCs/>
                              </w:rPr>
                              <w:t xml:space="preserve">Article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91D2E" id="Rectángulo 4" o:spid="_x0000_s1026" style="position:absolute;left:0;text-align:left;margin-left:-30.2pt;margin-top:3.35pt;width:48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" fillcolor="#1f3763 [1604]" stroked="f" strokeweight="1pt">
                <v:textbox>
                  <w:txbxContent>
                    <w:p w14:paraId="4D65E706" w14:textId="77777777" w:rsidR="0096315E" w:rsidRDefault="00000000">
                      <w:pPr>
                        <w:jc w:val="left"/>
                        <w:rPr>
                          <w:rFonts w:ascii="Century Gothic" w:hAnsi="Century Gothic"/>
                          <w:b/>
                          <w:bCs/>
                        </w:rPr>
                      </w:pPr>
                      <w:r>
                        <w:rPr>
                          <w:rFonts w:ascii="Century Gothic" w:hAnsi="Century Gothic"/>
                          <w:b/>
                          <w:bCs/>
                        </w:rPr>
                        <w:t xml:space="preserve">Article </w:t>
                      </w:r>
                    </w:p>
                  </w:txbxContent>
                </v:textbox>
              </v:rect>
            </w:pict>
          </mc:Fallback>
        </mc:AlternateContent>
      </w:r>
      <w:bookmarkStart w:id="0" w:name="_Toc274847643"/>
    </w:p>
    <w:p w14:paraId="1FC7145D" w14:textId="77777777" w:rsidR="00B169F2" w:rsidRPr="00626113" w:rsidRDefault="00B169F2">
      <w:pPr>
        <w:pStyle w:val="Ttulo1"/>
        <w:pBdr>
          <w:bottom w:val="none" w:sz="0" w:space="0" w:color="auto"/>
        </w:pBdr>
        <w:spacing w:before="0" w:line="240" w:lineRule="auto"/>
        <w:jc w:val="both"/>
        <w:rPr>
          <w:rFonts w:ascii="Times New Roman" w:eastAsia="Times New Roman" w:hAnsi="Times New Roman"/>
          <w:color w:val="auto"/>
          <w:sz w:val="20"/>
          <w:szCs w:val="20"/>
        </w:rPr>
      </w:pPr>
    </w:p>
    <w:p w14:paraId="3364EAEF" w14:textId="77777777" w:rsidR="00B169F2" w:rsidRPr="00626113" w:rsidRDefault="00B169F2">
      <w:pPr>
        <w:pStyle w:val="Ttulo1"/>
        <w:pBdr>
          <w:bottom w:val="none" w:sz="0" w:space="0" w:color="auto"/>
        </w:pBdr>
        <w:spacing w:before="0" w:line="240" w:lineRule="auto"/>
        <w:jc w:val="both"/>
        <w:rPr>
          <w:rFonts w:ascii="Times New Roman" w:eastAsia="Times New Roman" w:hAnsi="Times New Roman"/>
          <w:color w:val="auto"/>
          <w:sz w:val="20"/>
          <w:szCs w:val="20"/>
        </w:rPr>
      </w:pPr>
    </w:p>
    <w:p w14:paraId="4E01720B" w14:textId="77777777" w:rsidR="00F94133" w:rsidRDefault="00000000" w:rsidP="00F94133">
      <w:pPr>
        <w:pStyle w:val="Ttulo1"/>
        <w:pBdr>
          <w:bottom w:val="none" w:sz="0" w:space="0" w:color="auto"/>
        </w:pBdr>
        <w:spacing w:before="0" w:line="240" w:lineRule="auto"/>
        <w:ind w:right="2693"/>
        <w:jc w:val="both"/>
        <w:rPr>
          <w:lang w:val="en-US"/>
        </w:rPr>
      </w:pPr>
      <w:r w:rsidRPr="00626113">
        <w:rPr>
          <w:rFonts w:ascii="Times New Roman" w:eastAsia="Times New Roman" w:hAnsi="Times New Roman"/>
          <w:noProof/>
        </w:rPr>
        <w:drawing>
          <wp:anchor distT="0" distB="0" distL="114300" distR="114300" simplePos="0" relativeHeight="251660288" behindDoc="1" locked="0" layoutInCell="1" allowOverlap="1" wp14:anchorId="61D78B07" wp14:editId="24FD77BE">
            <wp:simplePos x="0" y="0"/>
            <wp:positionH relativeFrom="column">
              <wp:posOffset>3874770</wp:posOffset>
            </wp:positionH>
            <wp:positionV relativeFrom="paragraph">
              <wp:posOffset>142875</wp:posOffset>
            </wp:positionV>
            <wp:extent cx="1457960" cy="1457960"/>
            <wp:effectExtent l="0" t="0" r="2540" b="2540"/>
            <wp:wrapNone/>
            <wp:docPr id="10" name="Imagen 1" descr="Imagen que contiene interior,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interior, negr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960" cy="1457960"/>
                    </a:xfrm>
                    <a:prstGeom prst="rect">
                      <a:avLst/>
                    </a:prstGeom>
                    <a:noFill/>
                  </pic:spPr>
                </pic:pic>
              </a:graphicData>
            </a:graphic>
            <wp14:sizeRelH relativeFrom="page">
              <wp14:pctWidth>0</wp14:pctWidth>
            </wp14:sizeRelH>
            <wp14:sizeRelV relativeFrom="page">
              <wp14:pctHeight>0</wp14:pctHeight>
            </wp14:sizeRelV>
          </wp:anchor>
        </w:drawing>
      </w:r>
    </w:p>
    <w:p w14:paraId="6EEB9A08" w14:textId="77777777" w:rsidR="002C14CF" w:rsidRPr="002C14CF" w:rsidRDefault="002C14CF" w:rsidP="002C14CF">
      <w:pPr>
        <w:pStyle w:val="Ttulo1"/>
        <w:pBdr>
          <w:bottom w:val="none" w:sz="0" w:space="0" w:color="auto"/>
        </w:pBdr>
        <w:spacing w:before="0" w:line="240" w:lineRule="auto"/>
        <w:ind w:right="2693"/>
        <w:jc w:val="both"/>
        <w:rPr>
          <w:rFonts w:ascii="Times New Roman" w:eastAsia="Times New Roman" w:hAnsi="Times New Roman"/>
          <w:color w:val="auto"/>
          <w:sz w:val="32"/>
          <w:szCs w:val="32"/>
          <w:lang w:val="es-EC"/>
        </w:rPr>
      </w:pPr>
      <w:r w:rsidRPr="002C14CF">
        <w:rPr>
          <w:rFonts w:ascii="Times New Roman" w:eastAsia="Times New Roman" w:hAnsi="Times New Roman"/>
          <w:color w:val="auto"/>
          <w:sz w:val="32"/>
          <w:szCs w:val="32"/>
          <w:lang w:val="es-EC"/>
        </w:rPr>
        <w:t>Influencia de educaplay en la construcción de aprendizajes significativos del área de lengua y literatura de los estudiantes de 7mo egb de la unidad educativa “Abdón Calderón”, Quito 2025</w:t>
      </w:r>
    </w:p>
    <w:p w14:paraId="14427F75" w14:textId="77777777" w:rsidR="0045287F" w:rsidRPr="0045287F" w:rsidRDefault="0045287F" w:rsidP="00C66413">
      <w:pPr>
        <w:pStyle w:val="Ttulo1"/>
        <w:pBdr>
          <w:bottom w:val="none" w:sz="0" w:space="0" w:color="auto"/>
        </w:pBdr>
        <w:spacing w:before="0" w:line="240" w:lineRule="auto"/>
        <w:ind w:right="2693"/>
        <w:jc w:val="both"/>
        <w:rPr>
          <w:rFonts w:ascii="Times New Roman" w:eastAsia="Times New Roman" w:hAnsi="Times New Roman"/>
          <w:color w:val="auto"/>
          <w:sz w:val="32"/>
          <w:szCs w:val="32"/>
          <w:lang w:val="es-EC"/>
        </w:rPr>
      </w:pPr>
    </w:p>
    <w:p w14:paraId="71DA5B2B" w14:textId="77777777" w:rsidR="002C14CF" w:rsidRPr="002C14CF" w:rsidRDefault="002C14CF" w:rsidP="002C14CF">
      <w:pPr>
        <w:spacing w:before="0" w:after="0"/>
        <w:ind w:right="2693"/>
        <w:rPr>
          <w:rFonts w:ascii="Times New Roman" w:eastAsia="Arial" w:hAnsi="Times New Roman"/>
          <w:b/>
          <w:sz w:val="24"/>
          <w:szCs w:val="24"/>
          <w:lang w:val="en-US"/>
        </w:rPr>
      </w:pPr>
      <w:r w:rsidRPr="002C14CF">
        <w:rPr>
          <w:rFonts w:ascii="Times New Roman" w:eastAsia="Arial" w:hAnsi="Times New Roman"/>
          <w:b/>
          <w:sz w:val="24"/>
          <w:szCs w:val="24"/>
          <w:lang w:val="en-US"/>
        </w:rPr>
        <w:t xml:space="preserve">Influence of </w:t>
      </w:r>
      <w:proofErr w:type="spellStart"/>
      <w:r w:rsidRPr="002C14CF">
        <w:rPr>
          <w:rFonts w:ascii="Times New Roman" w:eastAsia="Arial" w:hAnsi="Times New Roman"/>
          <w:b/>
          <w:sz w:val="24"/>
          <w:szCs w:val="24"/>
          <w:lang w:val="en-US"/>
        </w:rPr>
        <w:t>Educaplay</w:t>
      </w:r>
      <w:proofErr w:type="spellEnd"/>
      <w:r w:rsidRPr="002C14CF">
        <w:rPr>
          <w:rFonts w:ascii="Times New Roman" w:eastAsia="Arial" w:hAnsi="Times New Roman"/>
          <w:b/>
          <w:sz w:val="24"/>
          <w:szCs w:val="24"/>
          <w:lang w:val="en-US"/>
        </w:rPr>
        <w:t xml:space="preserve"> on the construction of meaningful learning in the area of language and literature among 7th grade students at the Abdón Calderón educational unit, Quito 2025</w:t>
      </w:r>
    </w:p>
    <w:p w14:paraId="6AABA739" w14:textId="77777777" w:rsidR="009C4BD7" w:rsidRPr="004F7587" w:rsidRDefault="009C4BD7" w:rsidP="00626113">
      <w:pPr>
        <w:spacing w:before="0" w:after="0"/>
        <w:ind w:right="2693"/>
        <w:rPr>
          <w:rFonts w:ascii="Times New Roman" w:eastAsia="Arial" w:hAnsi="Times New Roman"/>
          <w:b/>
          <w:sz w:val="24"/>
          <w:szCs w:val="24"/>
          <w:lang w:val="en-US"/>
        </w:rPr>
      </w:pPr>
    </w:p>
    <w:p w14:paraId="0BF5EBCB" w14:textId="44D9F0A4" w:rsidR="002A2750" w:rsidRDefault="002C14CF" w:rsidP="002A2750">
      <w:pPr>
        <w:spacing w:before="0" w:after="0" w:line="240" w:lineRule="auto"/>
        <w:ind w:right="2693"/>
        <w:rPr>
          <w:rFonts w:ascii="Times New Roman" w:hAnsi="Times New Roman"/>
          <w:sz w:val="20"/>
          <w:szCs w:val="20"/>
          <w:lang w:val="es-ES_tradnl"/>
        </w:rPr>
      </w:pPr>
      <w:r w:rsidRPr="002C14CF">
        <w:rPr>
          <w:rFonts w:ascii="Times New Roman" w:hAnsi="Times New Roman"/>
          <w:sz w:val="20"/>
          <w:szCs w:val="20"/>
          <w:lang w:val="es-ES_tradnl"/>
        </w:rPr>
        <w:t>Betty Soledad Morocho Camacho</w:t>
      </w:r>
      <w:r w:rsidR="002A2750" w:rsidRPr="00626113">
        <w:rPr>
          <w:rStyle w:val="Refdenotaalpie"/>
          <w:rFonts w:ascii="Times New Roman" w:hAnsi="Times New Roman"/>
        </w:rPr>
        <w:footnoteReference w:id="1"/>
      </w:r>
    </w:p>
    <w:p w14:paraId="008F896E" w14:textId="243F948E" w:rsidR="002C14CF" w:rsidRDefault="002C14CF" w:rsidP="002A2750">
      <w:pPr>
        <w:spacing w:before="0" w:after="0" w:line="240" w:lineRule="auto"/>
        <w:ind w:right="2693"/>
        <w:rPr>
          <w:rFonts w:ascii="Times New Roman" w:hAnsi="Times New Roman"/>
          <w:sz w:val="20"/>
          <w:szCs w:val="20"/>
          <w:lang w:val="es-ES_tradnl"/>
        </w:rPr>
      </w:pPr>
      <w:r>
        <w:rPr>
          <w:rFonts w:ascii="Times New Roman" w:hAnsi="Times New Roman"/>
          <w:sz w:val="20"/>
          <w:szCs w:val="20"/>
          <w:lang w:val="es-ES_tradnl"/>
        </w:rPr>
        <w:t>John Granados Romero</w:t>
      </w:r>
      <w:r w:rsidRPr="002C14CF">
        <w:rPr>
          <w:rFonts w:ascii="Times New Roman" w:hAnsi="Times New Roman"/>
          <w:sz w:val="20"/>
          <w:szCs w:val="20"/>
          <w:vertAlign w:val="superscript"/>
          <w:lang w:val="es-ES_tradnl"/>
        </w:rPr>
        <w:t>*</w:t>
      </w:r>
    </w:p>
    <w:p w14:paraId="7B30D301" w14:textId="77777777" w:rsidR="002A2750" w:rsidRPr="004C2028" w:rsidRDefault="002A2750" w:rsidP="00293545">
      <w:pPr>
        <w:spacing w:before="0" w:after="0" w:line="240" w:lineRule="auto"/>
        <w:ind w:right="2693"/>
        <w:rPr>
          <w:rFonts w:ascii="Times New Roman" w:hAnsi="Times New Roman"/>
          <w:sz w:val="20"/>
          <w:szCs w:val="20"/>
          <w:lang w:val="es-ES_tradnl"/>
        </w:rPr>
      </w:pPr>
    </w:p>
    <w:p w14:paraId="117D41DE" w14:textId="1BC7AD00" w:rsidR="009C4BD7" w:rsidRPr="004F7587" w:rsidRDefault="004F7587" w:rsidP="009C4BD7">
      <w:pPr>
        <w:autoSpaceDE w:val="0"/>
        <w:autoSpaceDN w:val="0"/>
        <w:adjustRightInd w:val="0"/>
        <w:spacing w:before="0" w:after="0" w:line="240" w:lineRule="auto"/>
        <w:ind w:left="1701"/>
        <w:jc w:val="left"/>
        <w:rPr>
          <w:rFonts w:ascii="Times New Roman" w:hAnsi="Times New Roman"/>
          <w:b/>
          <w:bCs/>
          <w:sz w:val="28"/>
          <w:szCs w:val="28"/>
          <w:lang w:val="es-EC" w:eastAsia="es-EC" w:bidi="ar-SA"/>
        </w:rPr>
      </w:pPr>
      <w:r w:rsidRPr="004F7587">
        <w:rPr>
          <w:rFonts w:ascii="Times New Roman" w:hAnsi="Times New Roman"/>
          <w:b/>
          <w:bCs/>
          <w:sz w:val="28"/>
          <w:szCs w:val="28"/>
          <w:lang w:val="es-EC" w:eastAsia="es-EC" w:bidi="ar-SA"/>
        </w:rPr>
        <w:t>Resumen</w:t>
      </w:r>
    </w:p>
    <w:p w14:paraId="4018B118" w14:textId="77777777" w:rsidR="002C14CF" w:rsidRPr="002C14CF" w:rsidRDefault="002C14CF" w:rsidP="002C14CF">
      <w:pPr>
        <w:spacing w:after="0" w:line="240" w:lineRule="auto"/>
        <w:ind w:left="1701"/>
        <w:rPr>
          <w:rFonts w:ascii="Times New Roman" w:hAnsi="Times New Roman"/>
          <w:sz w:val="24"/>
          <w:szCs w:val="24"/>
          <w:lang w:val="es-EC"/>
        </w:rPr>
      </w:pPr>
      <w:r w:rsidRPr="002C14CF">
        <w:rPr>
          <w:rFonts w:ascii="Times New Roman" w:hAnsi="Times New Roman"/>
          <w:sz w:val="24"/>
          <w:szCs w:val="24"/>
          <w:lang w:val="es-EC"/>
        </w:rPr>
        <w:t xml:space="preserve">El presente estudio aborda el problema que se genera cuando existe un uso limitado de herramientas tecnológicas en las aulas de clases, lo cual incide de forma negativa en la motivación y el desarrollo de habilidades de escritura y comprensión lectora en estudiantes, de tal modo que se planteó como objetivo analizar la incidencia de la plataforma Educaplay sobre el rendimiento académico de los estudiantes del 7mo año de EGB de la Unidad Educativa “Abdón Calderón” de la ciudad de Quito, en el área de Lengua y Literatura. La metodología fue de tipo cuasi experimental con un diseño de pretest-postest enfocado en un solo grupo, para ello, se utilizó también la prueba no paramétrica de Wilcoxon, la misma que </w:t>
      </w:r>
      <w:r w:rsidRPr="002C14CF">
        <w:rPr>
          <w:rFonts w:ascii="Times New Roman" w:hAnsi="Times New Roman"/>
          <w:sz w:val="24"/>
          <w:szCs w:val="24"/>
          <w:lang w:val="es-EC"/>
        </w:rPr>
        <w:lastRenderedPageBreak/>
        <w:t>determinó diferencias significativas entre el pretest y el postest. Asimismo, los estudiantes manifestaron percepciones positivas respecto al uso de Educaplay para facilitar la comprensión de temas y mejorar el interés por leer y escribir. En conclusión, se demostró que el uso de Educaplay tiene un efecto positivo en el proceso de enseñanza-aprendizaje, promoviendo así una variante pedagógica mucho más interactiva y eficaz.</w:t>
      </w:r>
    </w:p>
    <w:p w14:paraId="0E4EB2AC" w14:textId="77777777" w:rsidR="002C14CF" w:rsidRPr="002C14CF" w:rsidRDefault="002C14CF" w:rsidP="002C14CF">
      <w:pPr>
        <w:spacing w:after="0" w:line="240" w:lineRule="auto"/>
        <w:ind w:left="1701"/>
        <w:rPr>
          <w:rFonts w:ascii="Times New Roman" w:hAnsi="Times New Roman"/>
          <w:sz w:val="24"/>
          <w:szCs w:val="24"/>
          <w:lang w:val="es-EC"/>
        </w:rPr>
      </w:pPr>
      <w:r w:rsidRPr="002C14CF">
        <w:rPr>
          <w:rFonts w:ascii="Times New Roman" w:hAnsi="Times New Roman"/>
          <w:b/>
          <w:bCs/>
          <w:sz w:val="24"/>
          <w:szCs w:val="24"/>
          <w:lang w:val="es-EC"/>
        </w:rPr>
        <w:t>Palabras clave:</w:t>
      </w:r>
      <w:r w:rsidRPr="002C14CF">
        <w:rPr>
          <w:rFonts w:ascii="Times New Roman" w:hAnsi="Times New Roman"/>
          <w:sz w:val="24"/>
          <w:szCs w:val="24"/>
          <w:lang w:val="es-EC"/>
        </w:rPr>
        <w:t xml:space="preserve">  Lengua y Literatura, EGB, Educaplay, Quito, Aprendizaje.</w:t>
      </w:r>
    </w:p>
    <w:p w14:paraId="1DA00515" w14:textId="1EEFAA42" w:rsidR="009C4BD7" w:rsidRPr="004C2028" w:rsidRDefault="009C4BD7" w:rsidP="009C4BD7">
      <w:pPr>
        <w:autoSpaceDE w:val="0"/>
        <w:autoSpaceDN w:val="0"/>
        <w:adjustRightInd w:val="0"/>
        <w:spacing w:before="0" w:after="0" w:line="240" w:lineRule="auto"/>
        <w:jc w:val="left"/>
        <w:rPr>
          <w:rFonts w:ascii="Times New Roman" w:hAnsi="Times New Roman"/>
          <w:b/>
          <w:bCs/>
          <w:sz w:val="28"/>
          <w:szCs w:val="28"/>
          <w:lang w:val="es-EC" w:eastAsia="es-EC" w:bidi="ar-SA"/>
        </w:rPr>
      </w:pPr>
    </w:p>
    <w:bookmarkEnd w:id="0"/>
    <w:p w14:paraId="61C89472" w14:textId="2C6753B8" w:rsidR="00611DFB" w:rsidRPr="004F7587" w:rsidRDefault="00611DFB" w:rsidP="00611DFB">
      <w:pPr>
        <w:autoSpaceDE w:val="0"/>
        <w:autoSpaceDN w:val="0"/>
        <w:adjustRightInd w:val="0"/>
        <w:spacing w:before="0" w:after="0" w:line="240" w:lineRule="auto"/>
        <w:ind w:left="1701"/>
        <w:jc w:val="left"/>
        <w:rPr>
          <w:rFonts w:ascii="Times New Roman" w:hAnsi="Times New Roman"/>
          <w:b/>
          <w:bCs/>
          <w:sz w:val="28"/>
          <w:szCs w:val="28"/>
          <w:lang w:val="en-US" w:eastAsia="es-EC" w:bidi="ar-SA"/>
        </w:rPr>
      </w:pPr>
      <w:r w:rsidRPr="004F7587">
        <w:rPr>
          <w:rFonts w:ascii="Times New Roman" w:hAnsi="Times New Roman"/>
          <w:b/>
          <w:bCs/>
          <w:sz w:val="28"/>
          <w:szCs w:val="28"/>
          <w:lang w:val="en-US" w:eastAsia="es-EC" w:bidi="ar-SA"/>
        </w:rPr>
        <w:t>Abstract</w:t>
      </w:r>
    </w:p>
    <w:p w14:paraId="24DF90CE" w14:textId="77777777" w:rsidR="002C14CF" w:rsidRPr="002C14CF" w:rsidRDefault="002C14CF" w:rsidP="002C14CF">
      <w:pPr>
        <w:spacing w:after="0" w:line="240" w:lineRule="auto"/>
        <w:ind w:left="1701"/>
        <w:rPr>
          <w:rFonts w:ascii="Times New Roman" w:hAnsi="Times New Roman"/>
          <w:sz w:val="24"/>
          <w:szCs w:val="24"/>
          <w:lang w:val="en-US"/>
        </w:rPr>
      </w:pPr>
      <w:r w:rsidRPr="002C14CF">
        <w:rPr>
          <w:rFonts w:ascii="Times New Roman" w:hAnsi="Times New Roman"/>
          <w:sz w:val="24"/>
          <w:szCs w:val="24"/>
          <w:lang w:val="en-US"/>
        </w:rPr>
        <w:t xml:space="preserve">This study addresses the problem that arises when there is limited use of technological tools in classrooms, which negatively impacts students' motivation and development of writing and reading comprehension skills. The objective was to analyze the impact of the </w:t>
      </w:r>
      <w:proofErr w:type="spellStart"/>
      <w:r w:rsidRPr="002C14CF">
        <w:rPr>
          <w:rFonts w:ascii="Times New Roman" w:hAnsi="Times New Roman"/>
          <w:sz w:val="24"/>
          <w:szCs w:val="24"/>
          <w:lang w:val="en-US"/>
        </w:rPr>
        <w:t>Educaplay</w:t>
      </w:r>
      <w:proofErr w:type="spellEnd"/>
      <w:r w:rsidRPr="002C14CF">
        <w:rPr>
          <w:rFonts w:ascii="Times New Roman" w:hAnsi="Times New Roman"/>
          <w:sz w:val="24"/>
          <w:szCs w:val="24"/>
          <w:lang w:val="en-US"/>
        </w:rPr>
        <w:t xml:space="preserve"> platform on the academic performance of 7th-grade students at the "Abdón Calderón" Educational Unit in Quito, in the area of Language and Literature. The methodology was quasi-experimental with a pretest-posttest design focused on a single group. The nonparametric Wilcoxon test was also used, which determined significant differences between the pretest and posttest. Furthermore, students expressed positive perceptions regarding the use of </w:t>
      </w:r>
      <w:proofErr w:type="spellStart"/>
      <w:r w:rsidRPr="002C14CF">
        <w:rPr>
          <w:rFonts w:ascii="Times New Roman" w:hAnsi="Times New Roman"/>
          <w:sz w:val="24"/>
          <w:szCs w:val="24"/>
          <w:lang w:val="en-US"/>
        </w:rPr>
        <w:t>Educaplay</w:t>
      </w:r>
      <w:proofErr w:type="spellEnd"/>
      <w:r w:rsidRPr="002C14CF">
        <w:rPr>
          <w:rFonts w:ascii="Times New Roman" w:hAnsi="Times New Roman"/>
          <w:sz w:val="24"/>
          <w:szCs w:val="24"/>
          <w:lang w:val="en-US"/>
        </w:rPr>
        <w:t xml:space="preserve"> to facilitate their understanding of topics and improve their interest in reading and writing. In conclusion, it was demonstrated that the use of </w:t>
      </w:r>
      <w:proofErr w:type="spellStart"/>
      <w:r w:rsidRPr="002C14CF">
        <w:rPr>
          <w:rFonts w:ascii="Times New Roman" w:hAnsi="Times New Roman"/>
          <w:sz w:val="24"/>
          <w:szCs w:val="24"/>
          <w:lang w:val="en-US"/>
        </w:rPr>
        <w:t>Educaplay</w:t>
      </w:r>
      <w:proofErr w:type="spellEnd"/>
      <w:r w:rsidRPr="002C14CF">
        <w:rPr>
          <w:rFonts w:ascii="Times New Roman" w:hAnsi="Times New Roman"/>
          <w:sz w:val="24"/>
          <w:szCs w:val="24"/>
          <w:lang w:val="en-US"/>
        </w:rPr>
        <w:t xml:space="preserve"> has a positive effect on the teaching-learning process, thus promoting a much more interactive and effective pedagogical approach. </w:t>
      </w:r>
    </w:p>
    <w:p w14:paraId="2FC30707" w14:textId="77777777" w:rsidR="002C14CF" w:rsidRPr="002C14CF" w:rsidRDefault="002C14CF" w:rsidP="002C14CF">
      <w:pPr>
        <w:spacing w:after="0" w:line="240" w:lineRule="auto"/>
        <w:ind w:left="1701"/>
        <w:rPr>
          <w:rFonts w:ascii="Times New Roman" w:hAnsi="Times New Roman"/>
          <w:sz w:val="24"/>
          <w:szCs w:val="24"/>
          <w:lang w:val="en-US"/>
        </w:rPr>
      </w:pPr>
      <w:r w:rsidRPr="002C14CF">
        <w:rPr>
          <w:rFonts w:ascii="Times New Roman" w:hAnsi="Times New Roman"/>
          <w:b/>
          <w:bCs/>
          <w:sz w:val="24"/>
          <w:szCs w:val="24"/>
          <w:lang w:val="en-US"/>
        </w:rPr>
        <w:t>Keywords:</w:t>
      </w:r>
      <w:r w:rsidRPr="002C14CF">
        <w:rPr>
          <w:rFonts w:ascii="Times New Roman" w:hAnsi="Times New Roman"/>
          <w:sz w:val="24"/>
          <w:szCs w:val="24"/>
          <w:lang w:val="en-US"/>
        </w:rPr>
        <w:t xml:space="preserve"> Language and Literature, EGB, </w:t>
      </w:r>
      <w:proofErr w:type="spellStart"/>
      <w:r w:rsidRPr="002C14CF">
        <w:rPr>
          <w:rFonts w:ascii="Times New Roman" w:hAnsi="Times New Roman"/>
          <w:sz w:val="24"/>
          <w:szCs w:val="24"/>
          <w:lang w:val="en-US"/>
        </w:rPr>
        <w:t>Educaplay</w:t>
      </w:r>
      <w:proofErr w:type="spellEnd"/>
      <w:r w:rsidRPr="002C14CF">
        <w:rPr>
          <w:rFonts w:ascii="Times New Roman" w:hAnsi="Times New Roman"/>
          <w:sz w:val="24"/>
          <w:szCs w:val="24"/>
          <w:lang w:val="en-US"/>
        </w:rPr>
        <w:t>, Quito, Learning.</w:t>
      </w:r>
    </w:p>
    <w:p w14:paraId="157DC33B" w14:textId="77777777" w:rsidR="002C14CF" w:rsidRDefault="002C14CF">
      <w:pPr>
        <w:spacing w:before="0" w:after="0"/>
        <w:ind w:left="1701"/>
        <w:rPr>
          <w:rFonts w:ascii="Times New Roman" w:hAnsi="Times New Roman"/>
          <w:sz w:val="24"/>
          <w:szCs w:val="24"/>
          <w:lang w:val="en-US"/>
        </w:rPr>
      </w:pPr>
    </w:p>
    <w:p w14:paraId="625183C9" w14:textId="441E6B51" w:rsidR="0096315E" w:rsidRPr="004F7587" w:rsidRDefault="00000000">
      <w:pPr>
        <w:spacing w:before="0" w:after="0"/>
        <w:ind w:left="1701"/>
        <w:rPr>
          <w:rFonts w:ascii="Times New Roman" w:hAnsi="Times New Roman"/>
          <w:b/>
          <w:bCs/>
          <w:color w:val="000000"/>
          <w:sz w:val="28"/>
          <w:szCs w:val="28"/>
          <w:lang w:val="es-EC"/>
        </w:rPr>
      </w:pPr>
      <w:r w:rsidRPr="004F7587">
        <w:rPr>
          <w:rFonts w:ascii="Times New Roman" w:hAnsi="Times New Roman"/>
          <w:b/>
          <w:bCs/>
          <w:color w:val="000000"/>
          <w:sz w:val="28"/>
          <w:szCs w:val="28"/>
          <w:lang w:val="es-EC"/>
        </w:rPr>
        <w:t>Introduc</w:t>
      </w:r>
      <w:r w:rsidR="00FB01D5">
        <w:rPr>
          <w:rFonts w:ascii="Times New Roman" w:hAnsi="Times New Roman"/>
          <w:b/>
          <w:bCs/>
          <w:color w:val="000000"/>
          <w:sz w:val="28"/>
          <w:szCs w:val="28"/>
          <w:lang w:val="es-EC"/>
        </w:rPr>
        <w:t>ción</w:t>
      </w:r>
    </w:p>
    <w:p w14:paraId="4CE46826"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 xml:space="preserve">Según Prats </w:t>
      </w:r>
      <w:sdt>
        <w:sdtPr>
          <w:rPr>
            <w:rFonts w:ascii="Times New Roman" w:hAnsi="Times New Roman"/>
            <w:bCs/>
            <w:color w:val="000000" w:themeColor="text1"/>
            <w:sz w:val="24"/>
            <w:szCs w:val="24"/>
            <w:shd w:val="clear" w:color="auto" w:fill="FFFFFF"/>
            <w:lang w:val="es-EC"/>
          </w:rPr>
          <w:id w:val="390850395"/>
          <w:citation/>
        </w:sdtPr>
        <w:sdtContent>
          <w:r w:rsidRPr="002C14CF">
            <w:rPr>
              <w:rFonts w:ascii="Times New Roman" w:hAnsi="Times New Roman"/>
              <w:bCs/>
              <w:color w:val="000000" w:themeColor="text1"/>
              <w:sz w:val="24"/>
              <w:szCs w:val="24"/>
              <w:shd w:val="clear" w:color="auto" w:fill="FFFFFF"/>
              <w:lang w:val="es-EC"/>
            </w:rPr>
            <w:fldChar w:fldCharType="begin"/>
          </w:r>
          <w:r w:rsidRPr="002C14CF">
            <w:rPr>
              <w:rFonts w:ascii="Times New Roman" w:hAnsi="Times New Roman"/>
              <w:bCs/>
              <w:color w:val="000000" w:themeColor="text1"/>
              <w:sz w:val="24"/>
              <w:szCs w:val="24"/>
              <w:shd w:val="clear" w:color="auto" w:fill="FFFFFF"/>
              <w:lang w:val="es-EC"/>
            </w:rPr>
            <w:instrText xml:space="preserve">CITATION Pra23 \n  \t  \l 12298 </w:instrText>
          </w:r>
          <w:r w:rsidRPr="002C14CF">
            <w:rPr>
              <w:rFonts w:ascii="Times New Roman" w:hAnsi="Times New Roman"/>
              <w:bCs/>
              <w:color w:val="000000" w:themeColor="text1"/>
              <w:sz w:val="24"/>
              <w:szCs w:val="24"/>
              <w:shd w:val="clear" w:color="auto" w:fill="FFFFFF"/>
              <w:lang w:val="es-EC"/>
            </w:rPr>
            <w:fldChar w:fldCharType="separate"/>
          </w:r>
          <w:r w:rsidRPr="002C14CF">
            <w:rPr>
              <w:rFonts w:ascii="Times New Roman" w:hAnsi="Times New Roman"/>
              <w:bCs/>
              <w:color w:val="000000" w:themeColor="text1"/>
              <w:sz w:val="24"/>
              <w:szCs w:val="24"/>
              <w:shd w:val="clear" w:color="auto" w:fill="FFFFFF"/>
              <w:lang w:val="es-EC"/>
            </w:rPr>
            <w:t>(2023)</w:t>
          </w:r>
          <w:r w:rsidRPr="002C14CF">
            <w:rPr>
              <w:rFonts w:ascii="Times New Roman" w:hAnsi="Times New Roman"/>
              <w:bCs/>
              <w:color w:val="000000" w:themeColor="text1"/>
              <w:sz w:val="24"/>
              <w:szCs w:val="24"/>
              <w:shd w:val="clear" w:color="auto" w:fill="FFFFFF"/>
              <w:lang w:val="es-EC"/>
            </w:rPr>
            <w:fldChar w:fldCharType="end"/>
          </w:r>
        </w:sdtContent>
      </w:sdt>
      <w:r w:rsidRPr="002C14CF">
        <w:rPr>
          <w:rFonts w:ascii="Times New Roman" w:hAnsi="Times New Roman"/>
          <w:bCs/>
          <w:color w:val="000000" w:themeColor="text1"/>
          <w:sz w:val="24"/>
          <w:szCs w:val="24"/>
          <w:shd w:val="clear" w:color="auto" w:fill="FFFFFF"/>
          <w:lang w:val="es-EC"/>
        </w:rPr>
        <w:t xml:space="preserve"> la educación es la esencia principal que da paso al desarrollo  de las sociedades ya que a través de ella, se lleva a cabo procesos de investigación para el  pensamiento   crítico y luego, la retroalimentación para mejorar lo aprendido en  los  individuos, de tal manera, que la  literatura  es la primera función del cerebro que se desarrolla para el proceso de aprendizaje puesto que esta herramienta permite interpretar y cuestionar el entorno desde diferentes puntos de vista, tal como lo  menciona Juárez </w:t>
      </w:r>
      <w:sdt>
        <w:sdtPr>
          <w:rPr>
            <w:rFonts w:ascii="Times New Roman" w:hAnsi="Times New Roman"/>
            <w:bCs/>
            <w:color w:val="000000" w:themeColor="text1"/>
            <w:sz w:val="24"/>
            <w:szCs w:val="24"/>
            <w:shd w:val="clear" w:color="auto" w:fill="FFFFFF"/>
            <w:lang w:val="es-EC"/>
          </w:rPr>
          <w:id w:val="-1191221658"/>
          <w:citation/>
        </w:sdtPr>
        <w:sdtContent>
          <w:r w:rsidRPr="002C14CF">
            <w:rPr>
              <w:rFonts w:ascii="Times New Roman" w:hAnsi="Times New Roman"/>
              <w:bCs/>
              <w:color w:val="000000" w:themeColor="text1"/>
              <w:sz w:val="24"/>
              <w:szCs w:val="24"/>
              <w:shd w:val="clear" w:color="auto" w:fill="FFFFFF"/>
              <w:lang w:val="es-EC"/>
            </w:rPr>
            <w:fldChar w:fldCharType="begin"/>
          </w:r>
          <w:r w:rsidRPr="002C14CF">
            <w:rPr>
              <w:rFonts w:ascii="Times New Roman" w:hAnsi="Times New Roman"/>
              <w:bCs/>
              <w:color w:val="000000" w:themeColor="text1"/>
              <w:sz w:val="24"/>
              <w:szCs w:val="24"/>
              <w:shd w:val="clear" w:color="auto" w:fill="FFFFFF"/>
              <w:lang w:val="es-EC"/>
            </w:rPr>
            <w:instrText xml:space="preserve">CITATION Juá24 \n  \t  \l 12298 </w:instrText>
          </w:r>
          <w:r w:rsidRPr="002C14CF">
            <w:rPr>
              <w:rFonts w:ascii="Times New Roman" w:hAnsi="Times New Roman"/>
              <w:bCs/>
              <w:color w:val="000000" w:themeColor="text1"/>
              <w:sz w:val="24"/>
              <w:szCs w:val="24"/>
              <w:shd w:val="clear" w:color="auto" w:fill="FFFFFF"/>
              <w:lang w:val="es-EC"/>
            </w:rPr>
            <w:fldChar w:fldCharType="separate"/>
          </w:r>
          <w:r w:rsidRPr="002C14CF">
            <w:rPr>
              <w:rFonts w:ascii="Times New Roman" w:hAnsi="Times New Roman"/>
              <w:bCs/>
              <w:color w:val="000000" w:themeColor="text1"/>
              <w:sz w:val="24"/>
              <w:szCs w:val="24"/>
              <w:shd w:val="clear" w:color="auto" w:fill="FFFFFF"/>
              <w:lang w:val="es-EC"/>
            </w:rPr>
            <w:t>(2024)</w:t>
          </w:r>
          <w:r w:rsidRPr="002C14CF">
            <w:rPr>
              <w:rFonts w:ascii="Times New Roman" w:hAnsi="Times New Roman"/>
              <w:bCs/>
              <w:color w:val="000000" w:themeColor="text1"/>
              <w:sz w:val="24"/>
              <w:szCs w:val="24"/>
              <w:shd w:val="clear" w:color="auto" w:fill="FFFFFF"/>
              <w:lang w:val="es-EC"/>
            </w:rPr>
            <w:fldChar w:fldCharType="end"/>
          </w:r>
        </w:sdtContent>
      </w:sdt>
      <w:r w:rsidRPr="002C14CF">
        <w:rPr>
          <w:rFonts w:ascii="Times New Roman" w:hAnsi="Times New Roman"/>
          <w:bCs/>
          <w:color w:val="000000" w:themeColor="text1"/>
          <w:sz w:val="24"/>
          <w:szCs w:val="24"/>
          <w:shd w:val="clear" w:color="auto" w:fill="FFFFFF"/>
          <w:lang w:val="es-EC"/>
        </w:rPr>
        <w:t xml:space="preserve">, en el  entorno educativo actual, se ha identificado como una  preocupación global por la carencia de habilidades críticas en los </w:t>
      </w:r>
      <w:r w:rsidRPr="002C14CF">
        <w:rPr>
          <w:rFonts w:ascii="Times New Roman" w:hAnsi="Times New Roman"/>
          <w:bCs/>
          <w:color w:val="000000" w:themeColor="text1"/>
          <w:sz w:val="24"/>
          <w:szCs w:val="24"/>
          <w:shd w:val="clear" w:color="auto" w:fill="FFFFFF"/>
          <w:lang w:val="es-EC"/>
        </w:rPr>
        <w:lastRenderedPageBreak/>
        <w:t>estudiantes perjudicando así las formas de aprendizajes adaptados a los nuevos cambios que se han suscitado en el siglo XXI.</w:t>
      </w:r>
    </w:p>
    <w:p w14:paraId="717C5F54"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 xml:space="preserve">La importancia de este trabajo de investigación se basa principalmente en los beneficios en diferentes aptitudes individuales en los estudiantes que han sido documentados en estos últimos años sobre la implementación de estrategias lúdicas en el sistema educativo ecuatoriano. Por otra parte, Abusamra et al. </w:t>
      </w:r>
      <w:sdt>
        <w:sdtPr>
          <w:rPr>
            <w:rFonts w:ascii="Times New Roman" w:hAnsi="Times New Roman"/>
            <w:bCs/>
            <w:color w:val="000000" w:themeColor="text1"/>
            <w:sz w:val="24"/>
            <w:szCs w:val="24"/>
            <w:shd w:val="clear" w:color="auto" w:fill="FFFFFF"/>
            <w:lang w:val="es-EC"/>
          </w:rPr>
          <w:id w:val="685187196"/>
          <w:citation/>
        </w:sdtPr>
        <w:sdtContent>
          <w:r w:rsidRPr="002C14CF">
            <w:rPr>
              <w:rFonts w:ascii="Times New Roman" w:hAnsi="Times New Roman"/>
              <w:bCs/>
              <w:color w:val="000000" w:themeColor="text1"/>
              <w:sz w:val="24"/>
              <w:szCs w:val="24"/>
              <w:shd w:val="clear" w:color="auto" w:fill="FFFFFF"/>
              <w:lang w:val="es-EC"/>
            </w:rPr>
            <w:fldChar w:fldCharType="begin"/>
          </w:r>
          <w:r w:rsidRPr="002C14CF">
            <w:rPr>
              <w:rFonts w:ascii="Times New Roman" w:hAnsi="Times New Roman"/>
              <w:bCs/>
              <w:color w:val="000000" w:themeColor="text1"/>
              <w:sz w:val="24"/>
              <w:szCs w:val="24"/>
              <w:shd w:val="clear" w:color="auto" w:fill="FFFFFF"/>
              <w:lang w:val="es-EC"/>
            </w:rPr>
            <w:instrText xml:space="preserve">CITATION Abu24 \n  \t  \l 12298 </w:instrText>
          </w:r>
          <w:r w:rsidRPr="002C14CF">
            <w:rPr>
              <w:rFonts w:ascii="Times New Roman" w:hAnsi="Times New Roman"/>
              <w:bCs/>
              <w:color w:val="000000" w:themeColor="text1"/>
              <w:sz w:val="24"/>
              <w:szCs w:val="24"/>
              <w:shd w:val="clear" w:color="auto" w:fill="FFFFFF"/>
              <w:lang w:val="es-EC"/>
            </w:rPr>
            <w:fldChar w:fldCharType="separate"/>
          </w:r>
          <w:r w:rsidRPr="002C14CF">
            <w:rPr>
              <w:rFonts w:ascii="Times New Roman" w:hAnsi="Times New Roman"/>
              <w:bCs/>
              <w:color w:val="000000" w:themeColor="text1"/>
              <w:sz w:val="24"/>
              <w:szCs w:val="24"/>
              <w:shd w:val="clear" w:color="auto" w:fill="FFFFFF"/>
              <w:lang w:val="es-EC"/>
            </w:rPr>
            <w:t>(2024)</w:t>
          </w:r>
          <w:r w:rsidRPr="002C14CF">
            <w:rPr>
              <w:rFonts w:ascii="Times New Roman" w:hAnsi="Times New Roman"/>
              <w:bCs/>
              <w:color w:val="000000" w:themeColor="text1"/>
              <w:sz w:val="24"/>
              <w:szCs w:val="24"/>
              <w:shd w:val="clear" w:color="auto" w:fill="FFFFFF"/>
              <w:lang w:val="es-EC"/>
            </w:rPr>
            <w:fldChar w:fldCharType="end"/>
          </w:r>
        </w:sdtContent>
      </w:sdt>
      <w:r w:rsidRPr="002C14CF">
        <w:rPr>
          <w:rFonts w:ascii="Times New Roman" w:hAnsi="Times New Roman"/>
          <w:bCs/>
          <w:color w:val="000000" w:themeColor="text1"/>
          <w:sz w:val="24"/>
          <w:szCs w:val="24"/>
          <w:shd w:val="clear" w:color="auto" w:fill="FFFFFF"/>
          <w:lang w:val="es-EC"/>
        </w:rPr>
        <w:t xml:space="preserve"> señalan que las diferentes metodologías que han sido aplicadas en esta nueva era tecnológica permitieron incrementar la motivación de los estudiantes a través de la retención de contenidos indistintamente del grupo etario con el que se esté trabajando. Para los autores, las tecnologías que han sido mediadas por estrategias de gamificación virtual son una herramienta útil cuando de captar la atención de los estudiantes se trata.</w:t>
      </w:r>
    </w:p>
    <w:p w14:paraId="4B621E70"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El sistema educativo actual se encuentra marcado por la transición existente hacia entornos tecnológicos y digitales para la enseñanza-aprendizaje, de tal manera que se considera hoy por hoy necesario el incorporar herramientas con estas características que motiven al estudiante haciendo que su comprensión y participación sean cada vez de mejor recurrencia y calidad. En este escenario, las diferentes plataformas interactivas se perfilan como recursos que permiten a los docentes ecuatorianos transformar estas metodologías tradicionales haciéndolas mucho más dinámicas e interesantes para los estudiantes, favoreciendo así el aprendizaje en las diferentes asignaturas. En el caso específico del área de Lengua y Literatura estas nuevas integraciones se centran básicamente en el desarrollo de habilidades comunicativas y expresivas, las mismas que demandan cierta cantidad de recursos que promuevan la participación constante del estudiante en su proceso formativo.</w:t>
      </w:r>
    </w:p>
    <w:p w14:paraId="0E36915F"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 xml:space="preserve">En los niveles de Educación General Básica ha sido mucho más evidente la necesidad de implementar este tipo de estrategias pedagógicas las cuales estén diseñadas en base a los cambios en esta era de la digitalización, tal es el caso específico del nivel académico del séptimo año de EGB donde se conoce que los estudiantes se encuentran en una etapa importante en la que se da una transición cognitiva en la que consolidan cada una de las competencias lingüísticas para fortalecer su pensamiento crítico. Sin embargo, se ha identificado que aún persisten metodologías comunes que aunque se basan en currículo vigente del sistema educativo ecuatoriano, estas limitan en gran parte la creatividad así como la autonomía y el interés por la lectura y la escritura. </w:t>
      </w:r>
    </w:p>
    <w:p w14:paraId="5E73A574"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lastRenderedPageBreak/>
        <w:t>Educaplay es una herramienta web que permite crear actividades interactivas como sopas de letras, crucigramas, mapas conceptuales, juegos de relación, dictados y otras estrategias didácticas bastante alineadas a contenidos curriculares. Cada una de estas dinámicas tienen su propósito para ejercer una mejora sobre el aprendizaje lúdico y autónomo del estudiante, de igual manera, se ha demostrado que favorece la retención de la información a través de la interacción constante y la retroalimentación que tienen estos ejercicios. Por ello, si se considera que el estudiantes debe tener una constante dentro y fuera de clases, se hace necesario entonces reforzar cada una de las habilidades en el área de Lengua y Literatura, tales como la comprensión lectora, el análisis textual y la producción escrita. A continuación, revisamos algunos estudios donde se ha aplicado la plataforma Educaplay y con ello analizar sus efectos en el proceso de enseñanza-aprendizaje</w:t>
      </w:r>
    </w:p>
    <w:p w14:paraId="159F38F9"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 xml:space="preserve">Díaz et al. </w:t>
      </w:r>
      <w:sdt>
        <w:sdtPr>
          <w:rPr>
            <w:rFonts w:ascii="Times New Roman" w:hAnsi="Times New Roman"/>
            <w:bCs/>
            <w:color w:val="000000" w:themeColor="text1"/>
            <w:sz w:val="24"/>
            <w:szCs w:val="24"/>
            <w:shd w:val="clear" w:color="auto" w:fill="FFFFFF"/>
            <w:lang w:val="es-EC"/>
          </w:rPr>
          <w:id w:val="595533602"/>
          <w:citation/>
        </w:sdtPr>
        <w:sdtContent>
          <w:r w:rsidRPr="002C14CF">
            <w:rPr>
              <w:rFonts w:ascii="Times New Roman" w:hAnsi="Times New Roman"/>
              <w:bCs/>
              <w:color w:val="000000" w:themeColor="text1"/>
              <w:sz w:val="24"/>
              <w:szCs w:val="24"/>
              <w:shd w:val="clear" w:color="auto" w:fill="FFFFFF"/>
              <w:lang w:val="es-EC"/>
            </w:rPr>
            <w:fldChar w:fldCharType="begin"/>
          </w:r>
          <w:r w:rsidRPr="002C14CF">
            <w:rPr>
              <w:rFonts w:ascii="Times New Roman" w:hAnsi="Times New Roman"/>
              <w:bCs/>
              <w:color w:val="000000" w:themeColor="text1"/>
              <w:sz w:val="24"/>
              <w:szCs w:val="24"/>
              <w:shd w:val="clear" w:color="auto" w:fill="FFFFFF"/>
              <w:lang w:val="es-EC"/>
            </w:rPr>
            <w:instrText xml:space="preserve">CITATION Día25 \n  \t  \l 12298 </w:instrText>
          </w:r>
          <w:r w:rsidRPr="002C14CF">
            <w:rPr>
              <w:rFonts w:ascii="Times New Roman" w:hAnsi="Times New Roman"/>
              <w:bCs/>
              <w:color w:val="000000" w:themeColor="text1"/>
              <w:sz w:val="24"/>
              <w:szCs w:val="24"/>
              <w:shd w:val="clear" w:color="auto" w:fill="FFFFFF"/>
              <w:lang w:val="es-EC"/>
            </w:rPr>
            <w:fldChar w:fldCharType="separate"/>
          </w:r>
          <w:r w:rsidRPr="002C14CF">
            <w:rPr>
              <w:rFonts w:ascii="Times New Roman" w:hAnsi="Times New Roman"/>
              <w:bCs/>
              <w:color w:val="000000" w:themeColor="text1"/>
              <w:sz w:val="24"/>
              <w:szCs w:val="24"/>
              <w:shd w:val="clear" w:color="auto" w:fill="FFFFFF"/>
              <w:lang w:val="es-EC"/>
            </w:rPr>
            <w:t>(2025)</w:t>
          </w:r>
          <w:r w:rsidRPr="002C14CF">
            <w:rPr>
              <w:rFonts w:ascii="Times New Roman" w:hAnsi="Times New Roman"/>
              <w:bCs/>
              <w:color w:val="000000" w:themeColor="text1"/>
              <w:sz w:val="24"/>
              <w:szCs w:val="24"/>
              <w:shd w:val="clear" w:color="auto" w:fill="FFFFFF"/>
              <w:lang w:val="es-EC"/>
            </w:rPr>
            <w:fldChar w:fldCharType="end"/>
          </w:r>
        </w:sdtContent>
      </w:sdt>
      <w:r w:rsidRPr="002C14CF">
        <w:rPr>
          <w:rFonts w:ascii="Times New Roman" w:hAnsi="Times New Roman"/>
          <w:bCs/>
          <w:color w:val="000000" w:themeColor="text1"/>
          <w:sz w:val="24"/>
          <w:szCs w:val="24"/>
          <w:shd w:val="clear" w:color="auto" w:fill="FFFFFF"/>
          <w:lang w:val="es-EC"/>
        </w:rPr>
        <w:t xml:space="preserve"> desarrollaron recientemente la investigación titulada “Análisis de la herramienta digital Educaplay en el proceso de enseñanza y aprendizaje de lectoescritura de los estudiantes del 8vo EGB de la escuela Perla Del Pacífico de la ciudad de Guayaquil” la cual incorporó a estudiantes de octavo grado de Educación Básica en donde a través de un enfoque mixto con observaciones directas y entrevistas a docentes, estudiaron el efecto de la plataforma de Educaplay pero centradas netamente en la lectura y la escritura. Los resultados indicaron un aumento en la motivación estudiantil así como una mejora en la calidad de la escritura de los estudiantes en las clases. La conclusión de los investigadores indicó que el uso de Educaplay permite dinamizar el proceso de lectoescritura, sin embargo, pese a que el estudio no incluyó una muestra definida esta investigación aporta al campo metodológico de trabajar en base a instrumentos pre y post que midieron el efecto de la plataforma Educaplay sobre competencias específicas de Lengua y Literatura.</w:t>
      </w:r>
    </w:p>
    <w:p w14:paraId="1859562B"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 xml:space="preserve">De igual forma, Cango et al. </w:t>
      </w:r>
      <w:sdt>
        <w:sdtPr>
          <w:rPr>
            <w:rFonts w:ascii="Times New Roman" w:hAnsi="Times New Roman"/>
            <w:bCs/>
            <w:color w:val="000000" w:themeColor="text1"/>
            <w:sz w:val="24"/>
            <w:szCs w:val="24"/>
            <w:shd w:val="clear" w:color="auto" w:fill="FFFFFF"/>
            <w:lang w:val="es-EC"/>
          </w:rPr>
          <w:id w:val="1759790780"/>
          <w:citation/>
        </w:sdtPr>
        <w:sdtContent>
          <w:r w:rsidRPr="002C14CF">
            <w:rPr>
              <w:rFonts w:ascii="Times New Roman" w:hAnsi="Times New Roman"/>
              <w:bCs/>
              <w:color w:val="000000" w:themeColor="text1"/>
              <w:sz w:val="24"/>
              <w:szCs w:val="24"/>
              <w:shd w:val="clear" w:color="auto" w:fill="FFFFFF"/>
              <w:lang w:val="es-EC"/>
            </w:rPr>
            <w:fldChar w:fldCharType="begin"/>
          </w:r>
          <w:r w:rsidRPr="002C14CF">
            <w:rPr>
              <w:rFonts w:ascii="Times New Roman" w:hAnsi="Times New Roman"/>
              <w:bCs/>
              <w:color w:val="000000" w:themeColor="text1"/>
              <w:sz w:val="24"/>
              <w:szCs w:val="24"/>
              <w:shd w:val="clear" w:color="auto" w:fill="FFFFFF"/>
              <w:lang w:val="es-EC"/>
            </w:rPr>
            <w:instrText xml:space="preserve">CITATION Can25 \n  \t  \l 12298 </w:instrText>
          </w:r>
          <w:r w:rsidRPr="002C14CF">
            <w:rPr>
              <w:rFonts w:ascii="Times New Roman" w:hAnsi="Times New Roman"/>
              <w:bCs/>
              <w:color w:val="000000" w:themeColor="text1"/>
              <w:sz w:val="24"/>
              <w:szCs w:val="24"/>
              <w:shd w:val="clear" w:color="auto" w:fill="FFFFFF"/>
              <w:lang w:val="es-EC"/>
            </w:rPr>
            <w:fldChar w:fldCharType="separate"/>
          </w:r>
          <w:r w:rsidRPr="002C14CF">
            <w:rPr>
              <w:rFonts w:ascii="Times New Roman" w:hAnsi="Times New Roman"/>
              <w:bCs/>
              <w:color w:val="000000" w:themeColor="text1"/>
              <w:sz w:val="24"/>
              <w:szCs w:val="24"/>
              <w:shd w:val="clear" w:color="auto" w:fill="FFFFFF"/>
              <w:lang w:val="es-EC"/>
            </w:rPr>
            <w:t>(2025)</w:t>
          </w:r>
          <w:r w:rsidRPr="002C14CF">
            <w:rPr>
              <w:rFonts w:ascii="Times New Roman" w:hAnsi="Times New Roman"/>
              <w:bCs/>
              <w:color w:val="000000" w:themeColor="text1"/>
              <w:sz w:val="24"/>
              <w:szCs w:val="24"/>
              <w:shd w:val="clear" w:color="auto" w:fill="FFFFFF"/>
              <w:lang w:val="es-EC"/>
            </w:rPr>
            <w:fldChar w:fldCharType="end"/>
          </w:r>
        </w:sdtContent>
      </w:sdt>
      <w:r w:rsidRPr="002C14CF">
        <w:rPr>
          <w:rFonts w:ascii="Times New Roman" w:hAnsi="Times New Roman"/>
          <w:bCs/>
          <w:color w:val="000000" w:themeColor="text1"/>
          <w:sz w:val="24"/>
          <w:szCs w:val="24"/>
          <w:shd w:val="clear" w:color="auto" w:fill="FFFFFF"/>
          <w:lang w:val="es-EC"/>
        </w:rPr>
        <w:t xml:space="preserve"> mediante la investigación “Uso de la plataforma Educaplay para el aprendizaje de Lengua y Literatura en estudiantes de octavo grado”, hicieron partícipes de actividades lúdicas diseñadas en Educaplay a la muestra de estudio que estuvo conformada por un total de 175 estudiantes de octavo grado, distribuidos en seis paralelos y con edades comprendidas entre  los 11 y 13 años, asimismo, 7 docentes de la Unidad Educativa “12  de  Febrero”  del cantón Zamora. Se emplearon encuestas y entrevistas en donde los resultados mostraron ciertas limitaciones en habilidades lectoras y poco conocimiento de tecnologías, pero tras la intervención se observó un aumento importante en la comprensión lectora y la creatividad de los estudiantes. Los autores señalaron que </w:t>
      </w:r>
      <w:r w:rsidRPr="002C14CF">
        <w:rPr>
          <w:rFonts w:ascii="Times New Roman" w:hAnsi="Times New Roman"/>
          <w:bCs/>
          <w:color w:val="000000" w:themeColor="text1"/>
          <w:sz w:val="24"/>
          <w:szCs w:val="24"/>
          <w:shd w:val="clear" w:color="auto" w:fill="FFFFFF"/>
          <w:lang w:val="es-EC"/>
        </w:rPr>
        <w:lastRenderedPageBreak/>
        <w:t>Educaplay es una metodología moderna para las nuevas prácticas pedagógicas la misma que tuvo una aceptación tanto de docentes como de directivos.</w:t>
      </w:r>
    </w:p>
    <w:p w14:paraId="364B5B74"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 xml:space="preserve">El estudio titulado “Educaplay como recurso interactivo para el fortalecimiento de las habilidades lingüísticas en Lengua y Literatura”, realizado por Idrovo et al. </w:t>
      </w:r>
      <w:sdt>
        <w:sdtPr>
          <w:rPr>
            <w:rFonts w:ascii="Times New Roman" w:hAnsi="Times New Roman"/>
            <w:bCs/>
            <w:color w:val="000000" w:themeColor="text1"/>
            <w:sz w:val="24"/>
            <w:szCs w:val="24"/>
            <w:shd w:val="clear" w:color="auto" w:fill="FFFFFF"/>
            <w:lang w:val="es-EC"/>
          </w:rPr>
          <w:id w:val="-459035183"/>
          <w:citation/>
        </w:sdtPr>
        <w:sdtContent>
          <w:r w:rsidRPr="002C14CF">
            <w:rPr>
              <w:rFonts w:ascii="Times New Roman" w:hAnsi="Times New Roman"/>
              <w:bCs/>
              <w:color w:val="000000" w:themeColor="text1"/>
              <w:sz w:val="24"/>
              <w:szCs w:val="24"/>
              <w:shd w:val="clear" w:color="auto" w:fill="FFFFFF"/>
              <w:lang w:val="es-EC"/>
            </w:rPr>
            <w:fldChar w:fldCharType="begin"/>
          </w:r>
          <w:r w:rsidRPr="002C14CF">
            <w:rPr>
              <w:rFonts w:ascii="Times New Roman" w:hAnsi="Times New Roman"/>
              <w:bCs/>
              <w:color w:val="000000" w:themeColor="text1"/>
              <w:sz w:val="24"/>
              <w:szCs w:val="24"/>
              <w:shd w:val="clear" w:color="auto" w:fill="FFFFFF"/>
              <w:lang w:val="es-EC"/>
            </w:rPr>
            <w:instrText xml:space="preserve">CITATION Idr25 \n  \t  \l 12298 </w:instrText>
          </w:r>
          <w:r w:rsidRPr="002C14CF">
            <w:rPr>
              <w:rFonts w:ascii="Times New Roman" w:hAnsi="Times New Roman"/>
              <w:bCs/>
              <w:color w:val="000000" w:themeColor="text1"/>
              <w:sz w:val="24"/>
              <w:szCs w:val="24"/>
              <w:shd w:val="clear" w:color="auto" w:fill="FFFFFF"/>
              <w:lang w:val="es-EC"/>
            </w:rPr>
            <w:fldChar w:fldCharType="separate"/>
          </w:r>
          <w:r w:rsidRPr="002C14CF">
            <w:rPr>
              <w:rFonts w:ascii="Times New Roman" w:hAnsi="Times New Roman"/>
              <w:bCs/>
              <w:color w:val="000000" w:themeColor="text1"/>
              <w:sz w:val="24"/>
              <w:szCs w:val="24"/>
              <w:shd w:val="clear" w:color="auto" w:fill="FFFFFF"/>
              <w:lang w:val="es-EC"/>
            </w:rPr>
            <w:t>(2025)</w:t>
          </w:r>
          <w:r w:rsidRPr="002C14CF">
            <w:rPr>
              <w:rFonts w:ascii="Times New Roman" w:hAnsi="Times New Roman"/>
              <w:bCs/>
              <w:color w:val="000000" w:themeColor="text1"/>
              <w:sz w:val="24"/>
              <w:szCs w:val="24"/>
              <w:shd w:val="clear" w:color="auto" w:fill="FFFFFF"/>
              <w:lang w:val="es-EC"/>
            </w:rPr>
            <w:fldChar w:fldCharType="end"/>
          </w:r>
        </w:sdtContent>
      </w:sdt>
      <w:r w:rsidRPr="002C14CF">
        <w:rPr>
          <w:rFonts w:ascii="Times New Roman" w:hAnsi="Times New Roman"/>
          <w:bCs/>
          <w:color w:val="000000" w:themeColor="text1"/>
          <w:sz w:val="24"/>
          <w:szCs w:val="24"/>
          <w:shd w:val="clear" w:color="auto" w:fill="FFFFFF"/>
          <w:lang w:val="es-EC"/>
        </w:rPr>
        <w:t xml:space="preserve"> se llevó a cabo en la Unidad Educativa Salcedo con 37 estudiantes de quinto año de Educación General Básica durante el periodo 2024. La investigación adoptó un diseño preexperimental con pretest y postest, cuatro instrumentos (pretest, postest, cuestionario y entrevista), y se enfocó en la comprensión lectora, la expresión escrita, la ortografía y la asimilación de conceptos, así como en la motivación hacia la asignatura. Los resultados de esta investigación mostraron una mejora en las habilidades lingüísticas las cuales se vieron reflejadas en un aumento de las calificaciones por encima de la nota mínima esperada de 7/10 tras la implementación de actividades interactivas en Educaplay. Las autoras señalaron que Educaplay mejora el desarrollo de competencias lingüísticas así como la comprensión de textos literarios y el análisis crítico de los estudiantes.</w:t>
      </w:r>
    </w:p>
    <w:p w14:paraId="040054F3"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 xml:space="preserve">Según Ausubel </w:t>
      </w:r>
      <w:sdt>
        <w:sdtPr>
          <w:rPr>
            <w:rFonts w:ascii="Times New Roman" w:hAnsi="Times New Roman"/>
            <w:bCs/>
            <w:color w:val="000000" w:themeColor="text1"/>
            <w:sz w:val="24"/>
            <w:szCs w:val="24"/>
            <w:shd w:val="clear" w:color="auto" w:fill="FFFFFF"/>
            <w:lang w:val="es-EC"/>
          </w:rPr>
          <w:id w:val="-1829502637"/>
          <w:citation/>
        </w:sdtPr>
        <w:sdtContent>
          <w:r w:rsidRPr="002C14CF">
            <w:rPr>
              <w:rFonts w:ascii="Times New Roman" w:hAnsi="Times New Roman"/>
              <w:bCs/>
              <w:color w:val="000000" w:themeColor="text1"/>
              <w:sz w:val="24"/>
              <w:szCs w:val="24"/>
              <w:shd w:val="clear" w:color="auto" w:fill="FFFFFF"/>
              <w:lang w:val="es-EC"/>
            </w:rPr>
            <w:fldChar w:fldCharType="begin"/>
          </w:r>
          <w:r w:rsidRPr="002C14CF">
            <w:rPr>
              <w:rFonts w:ascii="Times New Roman" w:hAnsi="Times New Roman"/>
              <w:bCs/>
              <w:color w:val="000000" w:themeColor="text1"/>
              <w:sz w:val="24"/>
              <w:szCs w:val="24"/>
              <w:shd w:val="clear" w:color="auto" w:fill="FFFFFF"/>
              <w:lang w:val="es-EC"/>
            </w:rPr>
            <w:instrText xml:space="preserve">CITATION Aus02 \n  \t  \l 12298 </w:instrText>
          </w:r>
          <w:r w:rsidRPr="002C14CF">
            <w:rPr>
              <w:rFonts w:ascii="Times New Roman" w:hAnsi="Times New Roman"/>
              <w:bCs/>
              <w:color w:val="000000" w:themeColor="text1"/>
              <w:sz w:val="24"/>
              <w:szCs w:val="24"/>
              <w:shd w:val="clear" w:color="auto" w:fill="FFFFFF"/>
              <w:lang w:val="es-EC"/>
            </w:rPr>
            <w:fldChar w:fldCharType="separate"/>
          </w:r>
          <w:r w:rsidRPr="002C14CF">
            <w:rPr>
              <w:rFonts w:ascii="Times New Roman" w:hAnsi="Times New Roman"/>
              <w:bCs/>
              <w:color w:val="000000" w:themeColor="text1"/>
              <w:sz w:val="24"/>
              <w:szCs w:val="24"/>
              <w:shd w:val="clear" w:color="auto" w:fill="FFFFFF"/>
              <w:lang w:val="es-EC"/>
            </w:rPr>
            <w:t>(2002)</w:t>
          </w:r>
          <w:r w:rsidRPr="002C14CF">
            <w:rPr>
              <w:rFonts w:ascii="Times New Roman" w:hAnsi="Times New Roman"/>
              <w:bCs/>
              <w:color w:val="000000" w:themeColor="text1"/>
              <w:sz w:val="24"/>
              <w:szCs w:val="24"/>
              <w:shd w:val="clear" w:color="auto" w:fill="FFFFFF"/>
              <w:lang w:val="es-EC"/>
            </w:rPr>
            <w:fldChar w:fldCharType="end"/>
          </w:r>
        </w:sdtContent>
      </w:sdt>
      <w:r w:rsidRPr="002C14CF">
        <w:rPr>
          <w:rFonts w:ascii="Times New Roman" w:hAnsi="Times New Roman"/>
          <w:bCs/>
          <w:color w:val="000000" w:themeColor="text1"/>
          <w:sz w:val="24"/>
          <w:szCs w:val="24"/>
          <w:shd w:val="clear" w:color="auto" w:fill="FFFFFF"/>
          <w:lang w:val="es-EC"/>
        </w:rPr>
        <w:t xml:space="preserve"> el aprendizaje de un tema cualquiera ocurre cuando los nuevos conocimientos se relacionan de forma secuencial con cada uno de los saberes previos y empíricos que el estudiante ha desarrollado. Esta teoría propuesta por el autor cobra sentido cuando en la actualidad se puede incorporar un sinnúmero de herramientas digitales para extraer el mayor provecho de esa conexión permitiendo así al estudiante, comprender mejor cada uno de los contenidos estudiados y a partir de ellos, construir el conocimiento propio. Con relación a las cualidades lingüísticas en el área de Lengua y Literatura, el estudio de Amores </w:t>
      </w:r>
      <w:sdt>
        <w:sdtPr>
          <w:rPr>
            <w:rFonts w:ascii="Times New Roman" w:hAnsi="Times New Roman"/>
            <w:bCs/>
            <w:color w:val="000000" w:themeColor="text1"/>
            <w:sz w:val="24"/>
            <w:szCs w:val="24"/>
            <w:shd w:val="clear" w:color="auto" w:fill="FFFFFF"/>
            <w:lang w:val="es-EC"/>
          </w:rPr>
          <w:id w:val="1294175427"/>
          <w:citation/>
        </w:sdtPr>
        <w:sdtContent>
          <w:r w:rsidRPr="002C14CF">
            <w:rPr>
              <w:rFonts w:ascii="Times New Roman" w:hAnsi="Times New Roman"/>
              <w:bCs/>
              <w:color w:val="000000" w:themeColor="text1"/>
              <w:sz w:val="24"/>
              <w:szCs w:val="24"/>
              <w:shd w:val="clear" w:color="auto" w:fill="FFFFFF"/>
              <w:lang w:val="es-EC"/>
            </w:rPr>
            <w:fldChar w:fldCharType="begin"/>
          </w:r>
          <w:r w:rsidRPr="002C14CF">
            <w:rPr>
              <w:rFonts w:ascii="Times New Roman" w:hAnsi="Times New Roman"/>
              <w:bCs/>
              <w:color w:val="000000" w:themeColor="text1"/>
              <w:sz w:val="24"/>
              <w:szCs w:val="24"/>
              <w:shd w:val="clear" w:color="auto" w:fill="FFFFFF"/>
              <w:lang w:val="es-EC"/>
            </w:rPr>
            <w:instrText xml:space="preserve">CITATION Amo20 \n  \t  \l 12298 </w:instrText>
          </w:r>
          <w:r w:rsidRPr="002C14CF">
            <w:rPr>
              <w:rFonts w:ascii="Times New Roman" w:hAnsi="Times New Roman"/>
              <w:bCs/>
              <w:color w:val="000000" w:themeColor="text1"/>
              <w:sz w:val="24"/>
              <w:szCs w:val="24"/>
              <w:shd w:val="clear" w:color="auto" w:fill="FFFFFF"/>
              <w:lang w:val="es-EC"/>
            </w:rPr>
            <w:fldChar w:fldCharType="separate"/>
          </w:r>
          <w:r w:rsidRPr="002C14CF">
            <w:rPr>
              <w:rFonts w:ascii="Times New Roman" w:hAnsi="Times New Roman"/>
              <w:bCs/>
              <w:color w:val="000000" w:themeColor="text1"/>
              <w:sz w:val="24"/>
              <w:szCs w:val="24"/>
              <w:shd w:val="clear" w:color="auto" w:fill="FFFFFF"/>
              <w:lang w:val="es-EC"/>
            </w:rPr>
            <w:t>(2020)</w:t>
          </w:r>
          <w:r w:rsidRPr="002C14CF">
            <w:rPr>
              <w:rFonts w:ascii="Times New Roman" w:hAnsi="Times New Roman"/>
              <w:bCs/>
              <w:color w:val="000000" w:themeColor="text1"/>
              <w:sz w:val="24"/>
              <w:szCs w:val="24"/>
              <w:shd w:val="clear" w:color="auto" w:fill="FFFFFF"/>
              <w:lang w:val="es-EC"/>
            </w:rPr>
            <w:fldChar w:fldCharType="end"/>
          </w:r>
        </w:sdtContent>
      </w:sdt>
      <w:r w:rsidRPr="002C14CF">
        <w:rPr>
          <w:rFonts w:ascii="Times New Roman" w:hAnsi="Times New Roman"/>
          <w:bCs/>
          <w:color w:val="000000" w:themeColor="text1"/>
          <w:sz w:val="24"/>
          <w:szCs w:val="24"/>
          <w:shd w:val="clear" w:color="auto" w:fill="FFFFFF"/>
          <w:lang w:val="es-EC"/>
        </w:rPr>
        <w:t xml:space="preserve"> señalo que la plataforma Educaplay tiene un enfoque muy técnico en cuanto al aporte a la mejora de errores ortográficos y ampliar el léxico del estudiante. </w:t>
      </w:r>
    </w:p>
    <w:p w14:paraId="1BC79FA8"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La presente investigación se desarrolla en la Unidad Educativa Abdón Calderón de la ciudad de Quito con los estudiantes séptimo año de Educación General Básica, en dicho nivel académico se ha podido observar de manera implícita el proceso de aprendizaje de los estudiantes así como las dificultades que tienen ellos para relacionar o vincular los contenidos de Lengua y Literatura con sus propias ideas. De tal modo que esto evidencia una vacío importante entre el conocimiento impartido y su aplicabilidad real sobre todo cuando no existen políticas interna de implementación de metodologías basadas en la construcción de aprendizajes en esta área académica.</w:t>
      </w:r>
    </w:p>
    <w:p w14:paraId="5444BE68"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lastRenderedPageBreak/>
        <w:t>De la misma forma, de acuerdo con datos e información interna de esta unidad educativa, se encontró que solo un 23% de los estudiantes lograban llegar a un nivel óptimo en el área de comprensión lectora y un  33.4% tenían dificultades en la escritura, asimismo se identificó un 45% de estudiantes que obtuvieron calificaciones en un nivel bajo para el esperado, de tal modo que, ese problema refleja la necesidad urgente de implementar ciertas estrategias de carácter innovador que aborden las deficiencias en la enseñanza en el área de Lengua y Literatura.</w:t>
      </w:r>
    </w:p>
    <w:p w14:paraId="70CF21FB" w14:textId="6EB0142E" w:rsidR="0045287F" w:rsidRDefault="002C14CF" w:rsidP="002C14CF">
      <w:pPr>
        <w:spacing w:line="240" w:lineRule="auto"/>
        <w:ind w:left="1701"/>
        <w:rPr>
          <w:rFonts w:ascii="Times New Roman" w:hAnsi="Times New Roman"/>
          <w:bCs/>
          <w:color w:val="000000" w:themeColor="text1"/>
          <w:sz w:val="24"/>
          <w:szCs w:val="24"/>
          <w:shd w:val="clear" w:color="auto" w:fill="FFFFFF"/>
          <w:lang w:val="es-EC"/>
        </w:rPr>
      </w:pPr>
      <w:r w:rsidRPr="002C14CF">
        <w:rPr>
          <w:rFonts w:ascii="Times New Roman" w:hAnsi="Times New Roman"/>
          <w:bCs/>
          <w:color w:val="000000" w:themeColor="text1"/>
          <w:sz w:val="24"/>
          <w:szCs w:val="24"/>
          <w:shd w:val="clear" w:color="auto" w:fill="FFFFFF"/>
          <w:lang w:val="es-EC"/>
        </w:rPr>
        <w:t>Considerando entonces cada uno de estos planteamientos, se formula la siguiente pregunta de investigación: ¿Cómo fortalecer la construcción de aprendizajes en el área de Lengua y Literatura de los estudiantes de 7mo EGB de la Unidad Educativa Abdón Calderón? Asimismo, los objetivos de la presente investigación son los siguientes: como objetivo general, se propone el uso de la plataforma educativa Educaplay como recurso didáctico digital para el fortalecimiento de la construcción de aprendizaje en el área de Lengua y Literatura de los estudiantes de 7mo EGB de la Unidad Educativa Abdón Calderón. Mientras que los objetivos específicos que conducen esta investigación son: 1. Diagnosticar las habilidad actuales de los estudiantes del 7mo año de EGD en el área de Lengua y Literatura. 2. Diseñar actividades digitales interactiva en la plataforma de Educaplay para la mejora de los conocimientos en el área de Lengua y Literatura, y finalmente, 3. Validar el uso de esta plataforma como recurso didáctico en los de los estudiantes de 7mo EGB de la Unidad Educativa Abdón Calderón.</w:t>
      </w:r>
    </w:p>
    <w:p w14:paraId="2E600E90" w14:textId="77777777" w:rsidR="002C14CF" w:rsidRPr="002C14CF" w:rsidRDefault="002C14CF" w:rsidP="002C14CF">
      <w:pPr>
        <w:spacing w:line="240" w:lineRule="auto"/>
        <w:ind w:left="1701"/>
        <w:rPr>
          <w:rFonts w:ascii="Times New Roman" w:hAnsi="Times New Roman"/>
          <w:bCs/>
          <w:color w:val="000000" w:themeColor="text1"/>
          <w:sz w:val="24"/>
          <w:szCs w:val="24"/>
          <w:shd w:val="clear" w:color="auto" w:fill="FFFFFF"/>
          <w:lang w:val="es-EC"/>
        </w:rPr>
      </w:pPr>
    </w:p>
    <w:p w14:paraId="74DB651D" w14:textId="4B832C4F" w:rsidR="0096315E" w:rsidRPr="004C2028" w:rsidRDefault="00FB01D5" w:rsidP="009C4BD7">
      <w:pPr>
        <w:pStyle w:val="Default"/>
        <w:spacing w:after="100" w:afterAutospacing="1" w:line="276" w:lineRule="auto"/>
        <w:ind w:left="1701"/>
        <w:jc w:val="both"/>
        <w:rPr>
          <w:rFonts w:ascii="Times New Roman" w:eastAsiaTheme="minorHAnsi" w:hAnsi="Times New Roman" w:cs="Times New Roman"/>
          <w:b/>
          <w:sz w:val="28"/>
          <w:szCs w:val="28"/>
          <w:lang w:val="es-EC" w:eastAsia="en-US"/>
        </w:rPr>
      </w:pPr>
      <w:r>
        <w:rPr>
          <w:rFonts w:ascii="Times New Roman" w:eastAsiaTheme="minorHAnsi" w:hAnsi="Times New Roman" w:cs="Times New Roman"/>
          <w:b/>
          <w:sz w:val="28"/>
          <w:szCs w:val="28"/>
          <w:lang w:val="es-EC" w:eastAsia="en-US"/>
        </w:rPr>
        <w:t>Materiales y métodos</w:t>
      </w:r>
    </w:p>
    <w:p w14:paraId="1BB936FF" w14:textId="77777777" w:rsidR="002C14CF" w:rsidRPr="00F42717" w:rsidRDefault="002C14CF" w:rsidP="002C14CF">
      <w:pPr>
        <w:spacing w:line="240" w:lineRule="auto"/>
        <w:ind w:left="1701"/>
        <w:rPr>
          <w:rFonts w:ascii="Times New Roman" w:eastAsia="Calibri" w:hAnsi="Times New Roman"/>
          <w:bCs/>
          <w:sz w:val="24"/>
          <w:szCs w:val="24"/>
        </w:rPr>
      </w:pPr>
      <w:r w:rsidRPr="00F42717">
        <w:rPr>
          <w:rFonts w:ascii="Times New Roman" w:eastAsia="Calibri" w:hAnsi="Times New Roman"/>
          <w:bCs/>
          <w:sz w:val="24"/>
          <w:szCs w:val="24"/>
        </w:rPr>
        <w:t>La investigación se llevó a cabo en la Unidad Educativa Abdón Calderón la cual está ubicada en la ciudad de Quito, provincia de Pichincha-Ecuador, en el cual, mediante un enfoque mixto se pudo combinar diferentes métodos como cualitativos y cuantitativos para llegar a conclusiones válidas y con un juicio crítico integral del fenómeno sujeto de esta investigación.</w:t>
      </w:r>
    </w:p>
    <w:p w14:paraId="2B7F9D65" w14:textId="77777777" w:rsidR="002C14CF" w:rsidRPr="00F42717" w:rsidRDefault="002C14CF" w:rsidP="002C14CF">
      <w:pPr>
        <w:spacing w:line="240" w:lineRule="auto"/>
        <w:ind w:left="1701"/>
        <w:rPr>
          <w:rFonts w:ascii="Times New Roman" w:eastAsia="Calibri" w:hAnsi="Times New Roman"/>
          <w:bCs/>
          <w:sz w:val="24"/>
          <w:szCs w:val="24"/>
        </w:rPr>
      </w:pPr>
      <w:r w:rsidRPr="00F42717">
        <w:rPr>
          <w:rFonts w:ascii="Times New Roman" w:eastAsia="Calibri" w:hAnsi="Times New Roman"/>
          <w:bCs/>
          <w:sz w:val="24"/>
          <w:szCs w:val="24"/>
        </w:rPr>
        <w:t xml:space="preserve">Por otro lado, el diseño que ha sido adoptado en esta investigación fue preexperimental puesto que a través del uso de instrumentos de evaluación (pretest y </w:t>
      </w:r>
      <w:proofErr w:type="spellStart"/>
      <w:r w:rsidRPr="00F42717">
        <w:rPr>
          <w:rFonts w:ascii="Times New Roman" w:eastAsia="Calibri" w:hAnsi="Times New Roman"/>
          <w:bCs/>
          <w:sz w:val="24"/>
          <w:szCs w:val="24"/>
        </w:rPr>
        <w:t>postest</w:t>
      </w:r>
      <w:proofErr w:type="spellEnd"/>
      <w:r w:rsidRPr="00F42717">
        <w:rPr>
          <w:rFonts w:ascii="Times New Roman" w:eastAsia="Calibri" w:hAnsi="Times New Roman"/>
          <w:bCs/>
          <w:sz w:val="24"/>
          <w:szCs w:val="24"/>
        </w:rPr>
        <w:t xml:space="preserve">) sin establecer grupos de controles se comparó los diferentes resultados que se obtuvieron antes  después de la intervención de las estrategias para la construcción del conocimiento en Lengua y Literatura en la plataforma </w:t>
      </w:r>
      <w:proofErr w:type="spellStart"/>
      <w:r w:rsidRPr="00F42717">
        <w:rPr>
          <w:rFonts w:ascii="Times New Roman" w:eastAsia="Calibri" w:hAnsi="Times New Roman"/>
          <w:bCs/>
          <w:sz w:val="24"/>
          <w:szCs w:val="24"/>
        </w:rPr>
        <w:t>Educaplay</w:t>
      </w:r>
      <w:proofErr w:type="spellEnd"/>
      <w:r w:rsidRPr="00F42717">
        <w:rPr>
          <w:rFonts w:ascii="Times New Roman" w:eastAsia="Calibri" w:hAnsi="Times New Roman"/>
          <w:bCs/>
          <w:sz w:val="24"/>
          <w:szCs w:val="24"/>
        </w:rPr>
        <w:t xml:space="preserve">. </w:t>
      </w:r>
      <w:r w:rsidRPr="00F42717">
        <w:rPr>
          <w:rFonts w:ascii="Times New Roman" w:eastAsia="Calibri" w:hAnsi="Times New Roman"/>
          <w:bCs/>
          <w:sz w:val="24"/>
          <w:szCs w:val="24"/>
        </w:rPr>
        <w:lastRenderedPageBreak/>
        <w:t xml:space="preserve">Según Arias y </w:t>
      </w:r>
      <w:proofErr w:type="spellStart"/>
      <w:r w:rsidRPr="00F42717">
        <w:rPr>
          <w:rFonts w:ascii="Times New Roman" w:eastAsia="Calibri" w:hAnsi="Times New Roman"/>
          <w:bCs/>
          <w:sz w:val="24"/>
          <w:szCs w:val="24"/>
        </w:rPr>
        <w:t>Covinos</w:t>
      </w:r>
      <w:proofErr w:type="spellEnd"/>
      <w:r w:rsidRPr="00F42717">
        <w:rPr>
          <w:rFonts w:ascii="Times New Roman" w:eastAsia="Calibri" w:hAnsi="Times New Roman"/>
          <w:bCs/>
          <w:sz w:val="24"/>
          <w:szCs w:val="24"/>
        </w:rPr>
        <w:t xml:space="preserve"> </w:t>
      </w:r>
      <w:sdt>
        <w:sdtPr>
          <w:rPr>
            <w:rFonts w:ascii="Times New Roman" w:eastAsia="Calibri" w:hAnsi="Times New Roman"/>
            <w:bCs/>
            <w:sz w:val="24"/>
            <w:szCs w:val="24"/>
          </w:rPr>
          <w:id w:val="-1821950511"/>
          <w:citation/>
        </w:sdtPr>
        <w:sdtContent>
          <w:r w:rsidRPr="00F42717">
            <w:rPr>
              <w:rFonts w:ascii="Times New Roman" w:eastAsia="Calibri" w:hAnsi="Times New Roman"/>
              <w:bCs/>
              <w:sz w:val="24"/>
              <w:szCs w:val="24"/>
            </w:rPr>
            <w:fldChar w:fldCharType="begin"/>
          </w:r>
          <w:r w:rsidRPr="002C14CF">
            <w:rPr>
              <w:rFonts w:ascii="Times New Roman" w:eastAsia="Calibri" w:hAnsi="Times New Roman"/>
              <w:bCs/>
              <w:sz w:val="24"/>
              <w:szCs w:val="24"/>
            </w:rPr>
            <w:instrText xml:space="preserve">CITATION Ari21 \n  \t  \l 12298 </w:instrText>
          </w:r>
          <w:r w:rsidRPr="00F42717">
            <w:rPr>
              <w:rFonts w:ascii="Times New Roman" w:eastAsia="Calibri" w:hAnsi="Times New Roman"/>
              <w:bCs/>
              <w:sz w:val="24"/>
              <w:szCs w:val="24"/>
            </w:rPr>
            <w:fldChar w:fldCharType="separate"/>
          </w:r>
          <w:r w:rsidRPr="002C14CF">
            <w:rPr>
              <w:rFonts w:ascii="Times New Roman" w:eastAsia="Calibri" w:hAnsi="Times New Roman"/>
              <w:bCs/>
              <w:sz w:val="24"/>
              <w:szCs w:val="24"/>
            </w:rPr>
            <w:t>(2021)</w:t>
          </w:r>
          <w:r w:rsidRPr="00F42717">
            <w:rPr>
              <w:rFonts w:ascii="Times New Roman" w:eastAsia="Calibri" w:hAnsi="Times New Roman"/>
              <w:bCs/>
              <w:sz w:val="24"/>
              <w:szCs w:val="24"/>
            </w:rPr>
            <w:fldChar w:fldCharType="end"/>
          </w:r>
        </w:sdtContent>
      </w:sdt>
      <w:r w:rsidRPr="00F42717">
        <w:rPr>
          <w:rFonts w:ascii="Times New Roman" w:eastAsia="Calibri" w:hAnsi="Times New Roman"/>
          <w:bCs/>
          <w:sz w:val="24"/>
          <w:szCs w:val="24"/>
        </w:rPr>
        <w:t xml:space="preserve"> este tipo de enfoques permiten tener la evidencia suficiente para garantizar que los procesos llevados a cabo a  lo largo de esta investigación pasaron un riguroso procesos de selección y evolución en el o los grupos intervenidos. </w:t>
      </w:r>
    </w:p>
    <w:p w14:paraId="59C5ED7A" w14:textId="77777777" w:rsidR="002C14CF" w:rsidRPr="002C14CF" w:rsidRDefault="002C14CF" w:rsidP="002C14CF">
      <w:pPr>
        <w:spacing w:line="240" w:lineRule="auto"/>
        <w:ind w:left="1701"/>
        <w:rPr>
          <w:rFonts w:ascii="Times New Roman" w:eastAsia="Calibri" w:hAnsi="Times New Roman"/>
          <w:bCs/>
          <w:sz w:val="24"/>
          <w:szCs w:val="24"/>
        </w:rPr>
      </w:pPr>
      <w:r w:rsidRPr="002C14CF">
        <w:rPr>
          <w:rFonts w:ascii="Times New Roman" w:eastAsia="Calibri" w:hAnsi="Times New Roman"/>
          <w:b/>
          <w:sz w:val="24"/>
          <w:szCs w:val="24"/>
        </w:rPr>
        <w:t>Tabla 1.</w:t>
      </w:r>
      <w:r w:rsidRPr="002C14CF">
        <w:rPr>
          <w:rFonts w:ascii="Times New Roman" w:eastAsia="Calibri" w:hAnsi="Times New Roman"/>
          <w:bCs/>
          <w:sz w:val="24"/>
          <w:szCs w:val="24"/>
        </w:rPr>
        <w:t xml:space="preserve"> </w:t>
      </w:r>
      <w:r w:rsidRPr="002C14CF">
        <w:rPr>
          <w:rFonts w:ascii="Times New Roman" w:eastAsia="Calibri" w:hAnsi="Times New Roman"/>
          <w:bCs/>
          <w:i/>
          <w:iCs/>
          <w:sz w:val="24"/>
          <w:szCs w:val="24"/>
        </w:rPr>
        <w:t xml:space="preserve">Características principales de la plataforma </w:t>
      </w:r>
      <w:proofErr w:type="spellStart"/>
      <w:r w:rsidRPr="002C14CF">
        <w:rPr>
          <w:rFonts w:ascii="Times New Roman" w:eastAsia="Calibri" w:hAnsi="Times New Roman"/>
          <w:bCs/>
          <w:i/>
          <w:iCs/>
          <w:sz w:val="24"/>
          <w:szCs w:val="24"/>
        </w:rPr>
        <w:t>Educaplay</w:t>
      </w:r>
      <w:proofErr w:type="spellEnd"/>
    </w:p>
    <w:tbl>
      <w:tblPr>
        <w:tblStyle w:val="Tablaconcuadrcula"/>
        <w:tblW w:w="3276" w:type="pct"/>
        <w:tblInd w:w="22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3123"/>
      </w:tblGrid>
      <w:tr w:rsidR="002C14CF" w:rsidRPr="00F42717" w14:paraId="17C5062C" w14:textId="77777777" w:rsidTr="002C14CF">
        <w:tc>
          <w:tcPr>
            <w:tcW w:w="2101" w:type="pct"/>
            <w:tcBorders>
              <w:top w:val="single" w:sz="4" w:space="0" w:color="auto"/>
              <w:bottom w:val="single" w:sz="4" w:space="0" w:color="auto"/>
            </w:tcBorders>
          </w:tcPr>
          <w:p w14:paraId="19344D98" w14:textId="77777777" w:rsidR="002C14CF" w:rsidRPr="00F42717" w:rsidRDefault="002C14CF" w:rsidP="002C14CF">
            <w:pPr>
              <w:spacing w:before="0" w:after="0" w:line="240" w:lineRule="auto"/>
              <w:rPr>
                <w:rFonts w:ascii="Times New Roman" w:hAnsi="Times New Roman"/>
                <w:b/>
                <w:bCs/>
                <w:sz w:val="24"/>
                <w:szCs w:val="24"/>
              </w:rPr>
            </w:pPr>
            <w:r w:rsidRPr="00F42717">
              <w:rPr>
                <w:rFonts w:ascii="Times New Roman" w:hAnsi="Times New Roman"/>
                <w:b/>
                <w:bCs/>
                <w:sz w:val="24"/>
                <w:szCs w:val="24"/>
              </w:rPr>
              <w:t>Características</w:t>
            </w:r>
          </w:p>
        </w:tc>
        <w:tc>
          <w:tcPr>
            <w:tcW w:w="2899" w:type="pct"/>
            <w:tcBorders>
              <w:top w:val="single" w:sz="4" w:space="0" w:color="auto"/>
              <w:bottom w:val="single" w:sz="4" w:space="0" w:color="auto"/>
            </w:tcBorders>
          </w:tcPr>
          <w:p w14:paraId="069185C2" w14:textId="77777777" w:rsidR="002C14CF" w:rsidRPr="00F42717" w:rsidRDefault="002C14CF" w:rsidP="002C14CF">
            <w:pPr>
              <w:spacing w:before="0" w:after="0" w:line="240" w:lineRule="auto"/>
              <w:rPr>
                <w:rFonts w:ascii="Times New Roman" w:hAnsi="Times New Roman"/>
                <w:b/>
                <w:bCs/>
                <w:sz w:val="24"/>
                <w:szCs w:val="24"/>
              </w:rPr>
            </w:pPr>
            <w:r w:rsidRPr="00F42717">
              <w:rPr>
                <w:rFonts w:ascii="Times New Roman" w:hAnsi="Times New Roman"/>
                <w:b/>
                <w:bCs/>
                <w:sz w:val="24"/>
                <w:szCs w:val="24"/>
              </w:rPr>
              <w:t>Descripción</w:t>
            </w:r>
          </w:p>
        </w:tc>
      </w:tr>
      <w:tr w:rsidR="002C14CF" w:rsidRPr="00F42717" w14:paraId="3F4B2105" w14:textId="77777777" w:rsidTr="002C14CF">
        <w:trPr>
          <w:trHeight w:val="543"/>
        </w:trPr>
        <w:tc>
          <w:tcPr>
            <w:tcW w:w="2101" w:type="pct"/>
            <w:tcBorders>
              <w:top w:val="single" w:sz="4" w:space="0" w:color="auto"/>
            </w:tcBorders>
            <w:shd w:val="clear" w:color="auto" w:fill="F2F2F2" w:themeFill="background1" w:themeFillShade="F2"/>
          </w:tcPr>
          <w:p w14:paraId="7C8A7D47" w14:textId="77777777" w:rsidR="002C14CF" w:rsidRPr="00F42717" w:rsidRDefault="002C14CF" w:rsidP="002C14CF">
            <w:pPr>
              <w:spacing w:before="0" w:after="0" w:line="240" w:lineRule="auto"/>
              <w:rPr>
                <w:rFonts w:ascii="Times New Roman" w:hAnsi="Times New Roman"/>
                <w:bCs/>
                <w:sz w:val="24"/>
                <w:szCs w:val="24"/>
              </w:rPr>
            </w:pPr>
            <w:r w:rsidRPr="00F42717">
              <w:rPr>
                <w:rFonts w:ascii="Times New Roman" w:hAnsi="Times New Roman"/>
                <w:sz w:val="24"/>
                <w:szCs w:val="24"/>
              </w:rPr>
              <w:t>Tipo de instalación</w:t>
            </w:r>
          </w:p>
        </w:tc>
        <w:tc>
          <w:tcPr>
            <w:tcW w:w="2899" w:type="pct"/>
            <w:tcBorders>
              <w:top w:val="single" w:sz="4" w:space="0" w:color="auto"/>
            </w:tcBorders>
            <w:shd w:val="clear" w:color="auto" w:fill="F2F2F2" w:themeFill="background1" w:themeFillShade="F2"/>
          </w:tcPr>
          <w:p w14:paraId="67F50EF1" w14:textId="77777777" w:rsidR="002C14CF" w:rsidRPr="00F42717" w:rsidRDefault="002C14CF" w:rsidP="002C14CF">
            <w:pPr>
              <w:spacing w:before="0" w:after="0" w:line="240" w:lineRule="auto"/>
              <w:rPr>
                <w:rFonts w:ascii="Times New Roman" w:hAnsi="Times New Roman"/>
                <w:bCs/>
                <w:sz w:val="24"/>
                <w:szCs w:val="24"/>
              </w:rPr>
            </w:pPr>
            <w:r w:rsidRPr="00F42717">
              <w:rPr>
                <w:rFonts w:ascii="Times New Roman" w:hAnsi="Times New Roman"/>
                <w:sz w:val="24"/>
                <w:szCs w:val="24"/>
              </w:rPr>
              <w:t>Basado en la web, accesible desde navegadores en computadoras y dispositivos móviles</w:t>
            </w:r>
          </w:p>
        </w:tc>
      </w:tr>
      <w:tr w:rsidR="002C14CF" w:rsidRPr="00F42717" w14:paraId="4EA0B3AD" w14:textId="77777777" w:rsidTr="002C14CF">
        <w:trPr>
          <w:trHeight w:val="291"/>
        </w:trPr>
        <w:tc>
          <w:tcPr>
            <w:tcW w:w="2101" w:type="pct"/>
          </w:tcPr>
          <w:p w14:paraId="403EA51E" w14:textId="77777777" w:rsidR="002C14CF" w:rsidRPr="00F42717" w:rsidRDefault="002C14CF" w:rsidP="002C14CF">
            <w:pPr>
              <w:spacing w:before="0" w:after="0" w:line="240" w:lineRule="auto"/>
              <w:rPr>
                <w:rFonts w:ascii="Times New Roman" w:hAnsi="Times New Roman"/>
                <w:bCs/>
                <w:sz w:val="24"/>
                <w:szCs w:val="24"/>
              </w:rPr>
            </w:pPr>
            <w:r w:rsidRPr="00F42717">
              <w:rPr>
                <w:rFonts w:ascii="Times New Roman" w:hAnsi="Times New Roman"/>
                <w:sz w:val="24"/>
                <w:szCs w:val="24"/>
              </w:rPr>
              <w:t>Modelo educativo universal</w:t>
            </w:r>
          </w:p>
        </w:tc>
        <w:tc>
          <w:tcPr>
            <w:tcW w:w="2899" w:type="pct"/>
          </w:tcPr>
          <w:p w14:paraId="3E5143BE" w14:textId="77777777" w:rsidR="002C14CF" w:rsidRPr="00F42717" w:rsidRDefault="002C14CF" w:rsidP="002C14CF">
            <w:pPr>
              <w:spacing w:before="0" w:after="0" w:line="240" w:lineRule="auto"/>
              <w:rPr>
                <w:rFonts w:ascii="Times New Roman" w:hAnsi="Times New Roman"/>
                <w:bCs/>
                <w:sz w:val="24"/>
                <w:szCs w:val="24"/>
              </w:rPr>
            </w:pPr>
            <w:r w:rsidRPr="00F42717">
              <w:rPr>
                <w:rFonts w:ascii="Times New Roman" w:hAnsi="Times New Roman"/>
                <w:sz w:val="24"/>
                <w:szCs w:val="24"/>
              </w:rPr>
              <w:t>Todos</w:t>
            </w:r>
          </w:p>
        </w:tc>
      </w:tr>
      <w:tr w:rsidR="002C14CF" w:rsidRPr="00F42717" w14:paraId="71393F7A" w14:textId="77777777" w:rsidTr="002C14CF">
        <w:trPr>
          <w:trHeight w:val="282"/>
        </w:trPr>
        <w:tc>
          <w:tcPr>
            <w:tcW w:w="2101" w:type="pct"/>
            <w:shd w:val="clear" w:color="auto" w:fill="F2F2F2" w:themeFill="background1" w:themeFillShade="F2"/>
          </w:tcPr>
          <w:p w14:paraId="0619E405" w14:textId="77777777" w:rsidR="002C14CF" w:rsidRPr="00F42717" w:rsidRDefault="002C14CF" w:rsidP="002C14CF">
            <w:pPr>
              <w:spacing w:before="0" w:after="0" w:line="240" w:lineRule="auto"/>
              <w:rPr>
                <w:rFonts w:ascii="Times New Roman" w:hAnsi="Times New Roman"/>
                <w:bCs/>
                <w:sz w:val="24"/>
                <w:szCs w:val="24"/>
              </w:rPr>
            </w:pPr>
            <w:r w:rsidRPr="00F42717">
              <w:rPr>
                <w:rFonts w:ascii="Times New Roman" w:hAnsi="Times New Roman"/>
                <w:sz w:val="24"/>
                <w:szCs w:val="24"/>
              </w:rPr>
              <w:t>Número de usuarios</w:t>
            </w:r>
          </w:p>
        </w:tc>
        <w:tc>
          <w:tcPr>
            <w:tcW w:w="2899" w:type="pct"/>
            <w:shd w:val="clear" w:color="auto" w:fill="F2F2F2" w:themeFill="background1" w:themeFillShade="F2"/>
          </w:tcPr>
          <w:p w14:paraId="2A4D4412" w14:textId="77777777" w:rsidR="002C14CF" w:rsidRPr="00F42717" w:rsidRDefault="002C14CF" w:rsidP="002C14CF">
            <w:pPr>
              <w:spacing w:before="0" w:after="0" w:line="240" w:lineRule="auto"/>
              <w:rPr>
                <w:rFonts w:ascii="Times New Roman" w:hAnsi="Times New Roman"/>
                <w:bCs/>
                <w:sz w:val="24"/>
                <w:szCs w:val="24"/>
              </w:rPr>
            </w:pPr>
            <w:r w:rsidRPr="00F42717">
              <w:rPr>
                <w:rFonts w:ascii="Times New Roman" w:hAnsi="Times New Roman"/>
                <w:sz w:val="24"/>
                <w:szCs w:val="24"/>
              </w:rPr>
              <w:t>Cien usuarios o más</w:t>
            </w:r>
          </w:p>
        </w:tc>
      </w:tr>
      <w:tr w:rsidR="002C14CF" w:rsidRPr="00F42717" w14:paraId="3AF68310" w14:textId="77777777" w:rsidTr="002C14CF">
        <w:trPr>
          <w:trHeight w:val="285"/>
        </w:trPr>
        <w:tc>
          <w:tcPr>
            <w:tcW w:w="2101" w:type="pct"/>
          </w:tcPr>
          <w:p w14:paraId="3C451C76" w14:textId="77777777" w:rsidR="002C14CF" w:rsidRPr="00F42717" w:rsidRDefault="002C14CF" w:rsidP="002C14CF">
            <w:pPr>
              <w:spacing w:before="0" w:after="0" w:line="240" w:lineRule="auto"/>
              <w:rPr>
                <w:rFonts w:ascii="Times New Roman" w:hAnsi="Times New Roman"/>
                <w:sz w:val="24"/>
                <w:szCs w:val="24"/>
              </w:rPr>
            </w:pPr>
            <w:r w:rsidRPr="00F42717">
              <w:rPr>
                <w:rFonts w:ascii="Times New Roman" w:hAnsi="Times New Roman"/>
                <w:sz w:val="24"/>
                <w:szCs w:val="24"/>
              </w:rPr>
              <w:t>Tiempo</w:t>
            </w:r>
          </w:p>
        </w:tc>
        <w:tc>
          <w:tcPr>
            <w:tcW w:w="2899" w:type="pct"/>
          </w:tcPr>
          <w:p w14:paraId="4261BF59" w14:textId="77777777" w:rsidR="002C14CF" w:rsidRPr="00F42717" w:rsidRDefault="002C14CF" w:rsidP="002C14CF">
            <w:pPr>
              <w:spacing w:before="0" w:after="0" w:line="240" w:lineRule="auto"/>
              <w:rPr>
                <w:rFonts w:ascii="Times New Roman" w:hAnsi="Times New Roman"/>
                <w:sz w:val="24"/>
                <w:szCs w:val="24"/>
              </w:rPr>
            </w:pPr>
            <w:r w:rsidRPr="00F42717">
              <w:rPr>
                <w:rFonts w:ascii="Times New Roman" w:hAnsi="Times New Roman"/>
                <w:sz w:val="24"/>
                <w:szCs w:val="24"/>
              </w:rPr>
              <w:t>Sin fecha de caducidad</w:t>
            </w:r>
          </w:p>
        </w:tc>
      </w:tr>
      <w:tr w:rsidR="002C14CF" w:rsidRPr="00F42717" w14:paraId="38251FDE" w14:textId="77777777" w:rsidTr="002C14CF">
        <w:trPr>
          <w:trHeight w:val="290"/>
        </w:trPr>
        <w:tc>
          <w:tcPr>
            <w:tcW w:w="2101" w:type="pct"/>
            <w:shd w:val="clear" w:color="auto" w:fill="F2F2F2" w:themeFill="background1" w:themeFillShade="F2"/>
          </w:tcPr>
          <w:p w14:paraId="1E0ECC77" w14:textId="77777777" w:rsidR="002C14CF" w:rsidRPr="00F42717" w:rsidRDefault="002C14CF" w:rsidP="002C14CF">
            <w:pPr>
              <w:spacing w:before="0" w:after="0" w:line="240" w:lineRule="auto"/>
              <w:rPr>
                <w:rFonts w:ascii="Times New Roman" w:hAnsi="Times New Roman"/>
                <w:sz w:val="24"/>
                <w:szCs w:val="24"/>
              </w:rPr>
            </w:pPr>
            <w:r w:rsidRPr="00F42717">
              <w:rPr>
                <w:rFonts w:ascii="Times New Roman" w:hAnsi="Times New Roman"/>
                <w:sz w:val="24"/>
                <w:szCs w:val="24"/>
              </w:rPr>
              <w:t>Usabilidad</w:t>
            </w:r>
          </w:p>
        </w:tc>
        <w:tc>
          <w:tcPr>
            <w:tcW w:w="2899" w:type="pct"/>
            <w:shd w:val="clear" w:color="auto" w:fill="F2F2F2" w:themeFill="background1" w:themeFillShade="F2"/>
          </w:tcPr>
          <w:p w14:paraId="38C6A7EE" w14:textId="77777777" w:rsidR="002C14CF" w:rsidRPr="00F42717" w:rsidRDefault="002C14CF" w:rsidP="002C14CF">
            <w:pPr>
              <w:spacing w:before="0" w:after="0" w:line="240" w:lineRule="auto"/>
              <w:rPr>
                <w:rFonts w:ascii="Times New Roman" w:hAnsi="Times New Roman"/>
                <w:sz w:val="24"/>
                <w:szCs w:val="24"/>
              </w:rPr>
            </w:pPr>
            <w:r w:rsidRPr="00F42717">
              <w:rPr>
                <w:rFonts w:ascii="Times New Roman" w:hAnsi="Times New Roman"/>
                <w:sz w:val="24"/>
                <w:szCs w:val="24"/>
              </w:rPr>
              <w:t>Rápido y fácil, no requiere programación experta</w:t>
            </w:r>
          </w:p>
        </w:tc>
      </w:tr>
      <w:tr w:rsidR="002C14CF" w:rsidRPr="00F42717" w14:paraId="6CE9C656" w14:textId="77777777" w:rsidTr="002C14CF">
        <w:tc>
          <w:tcPr>
            <w:tcW w:w="2101" w:type="pct"/>
          </w:tcPr>
          <w:p w14:paraId="0344494A" w14:textId="77777777" w:rsidR="002C14CF" w:rsidRPr="00F42717" w:rsidRDefault="002C14CF" w:rsidP="002C14CF">
            <w:pPr>
              <w:spacing w:before="0" w:after="0" w:line="240" w:lineRule="auto"/>
              <w:rPr>
                <w:rFonts w:ascii="Times New Roman" w:hAnsi="Times New Roman"/>
                <w:sz w:val="24"/>
                <w:szCs w:val="24"/>
              </w:rPr>
            </w:pPr>
            <w:r w:rsidRPr="00F42717">
              <w:rPr>
                <w:rFonts w:ascii="Times New Roman" w:hAnsi="Times New Roman"/>
                <w:sz w:val="24"/>
                <w:szCs w:val="24"/>
              </w:rPr>
              <w:t>Flexibilidad</w:t>
            </w:r>
          </w:p>
        </w:tc>
        <w:tc>
          <w:tcPr>
            <w:tcW w:w="2899" w:type="pct"/>
          </w:tcPr>
          <w:p w14:paraId="6DBC53DA" w14:textId="77777777" w:rsidR="002C14CF" w:rsidRPr="00F42717" w:rsidRDefault="002C14CF" w:rsidP="002C14CF">
            <w:pPr>
              <w:spacing w:before="0" w:after="0" w:line="240" w:lineRule="auto"/>
              <w:rPr>
                <w:rFonts w:ascii="Times New Roman" w:hAnsi="Times New Roman"/>
                <w:sz w:val="24"/>
                <w:szCs w:val="24"/>
              </w:rPr>
            </w:pPr>
            <w:r w:rsidRPr="00F42717">
              <w:rPr>
                <w:rFonts w:ascii="Times New Roman" w:hAnsi="Times New Roman"/>
                <w:sz w:val="24"/>
                <w:szCs w:val="24"/>
              </w:rPr>
              <w:t>Adaptabilidad personalizada para atender los requerimientos particulares de los estudiantes respecto a individuos, materiales, cursos y métodos de enseñanza</w:t>
            </w:r>
          </w:p>
        </w:tc>
      </w:tr>
    </w:tbl>
    <w:p w14:paraId="5F6AB079" w14:textId="77777777" w:rsidR="002C14CF" w:rsidRPr="002C14CF" w:rsidRDefault="002C14CF" w:rsidP="002C14CF">
      <w:pPr>
        <w:spacing w:line="240" w:lineRule="auto"/>
        <w:ind w:left="1701"/>
        <w:rPr>
          <w:rFonts w:ascii="Times New Roman" w:eastAsia="Calibri" w:hAnsi="Times New Roman"/>
          <w:bCs/>
          <w:sz w:val="24"/>
          <w:szCs w:val="24"/>
        </w:rPr>
      </w:pPr>
      <w:r w:rsidRPr="002C14CF">
        <w:rPr>
          <w:rFonts w:ascii="Times New Roman" w:eastAsia="Calibri" w:hAnsi="Times New Roman"/>
          <w:bCs/>
          <w:sz w:val="24"/>
          <w:szCs w:val="24"/>
        </w:rPr>
        <w:t>Nota. Elaborado por los autores.</w:t>
      </w:r>
    </w:p>
    <w:p w14:paraId="1B010D11" w14:textId="77777777" w:rsidR="002C14CF" w:rsidRPr="002C14CF" w:rsidRDefault="002C14CF" w:rsidP="002C14CF">
      <w:pPr>
        <w:spacing w:line="240" w:lineRule="auto"/>
        <w:ind w:left="1701"/>
        <w:rPr>
          <w:rFonts w:ascii="Times New Roman" w:eastAsia="Calibri" w:hAnsi="Times New Roman"/>
          <w:bCs/>
          <w:sz w:val="24"/>
          <w:szCs w:val="24"/>
        </w:rPr>
      </w:pPr>
      <w:r w:rsidRPr="002C14CF">
        <w:rPr>
          <w:rFonts w:ascii="Times New Roman" w:eastAsia="Calibri" w:hAnsi="Times New Roman"/>
          <w:bCs/>
          <w:sz w:val="24"/>
          <w:szCs w:val="24"/>
        </w:rPr>
        <w:t>Población, muestreo y muestra</w:t>
      </w:r>
    </w:p>
    <w:p w14:paraId="125F095D" w14:textId="77777777" w:rsidR="002C14CF" w:rsidRPr="00F42717" w:rsidRDefault="002C14CF" w:rsidP="002C14CF">
      <w:pPr>
        <w:spacing w:line="240" w:lineRule="auto"/>
        <w:ind w:left="1701"/>
        <w:rPr>
          <w:rFonts w:ascii="Times New Roman" w:eastAsia="Calibri" w:hAnsi="Times New Roman"/>
          <w:bCs/>
          <w:sz w:val="24"/>
          <w:szCs w:val="24"/>
        </w:rPr>
      </w:pPr>
      <w:r w:rsidRPr="00F42717">
        <w:rPr>
          <w:rFonts w:ascii="Times New Roman" w:eastAsia="Calibri" w:hAnsi="Times New Roman"/>
          <w:bCs/>
          <w:sz w:val="24"/>
          <w:szCs w:val="24"/>
        </w:rPr>
        <w:t>La población está conformada por un total de 40 estudiantes de 7mo EGB de la Unidad Educativa Abdón Calderón los cuales según el Ministerio de Educación pertenecen al subnivel medio educativo. La muestra fue seleccionada considerando un criterio no probabilístico por conveniencia puesto que las características del grupo intervenido son las adecuadas para sustentar la problemática descrita anteriormente. Además, se consideró a la docente de la asignatura de Lengua y Literatura quien imparte cátedra a dichos estudiantes y que a través de ella, se consiguió la información cualitativa de tal forma que su inclusión, fue determinantes para conocer de cerca el proceso metodológico actual y valorar los niveles de conocimiento antes, durante y después de la intervención.</w:t>
      </w:r>
    </w:p>
    <w:p w14:paraId="62F6F380" w14:textId="77777777" w:rsidR="002C14CF" w:rsidRPr="002C14CF" w:rsidRDefault="002C14CF" w:rsidP="002C14CF">
      <w:pPr>
        <w:spacing w:line="240" w:lineRule="auto"/>
        <w:ind w:left="1701"/>
        <w:rPr>
          <w:rFonts w:ascii="Times New Roman" w:eastAsia="Calibri" w:hAnsi="Times New Roman"/>
          <w:bCs/>
          <w:sz w:val="24"/>
          <w:szCs w:val="24"/>
        </w:rPr>
      </w:pPr>
      <w:r w:rsidRPr="002C14CF">
        <w:rPr>
          <w:rFonts w:ascii="Times New Roman" w:eastAsia="Calibri" w:hAnsi="Times New Roman"/>
          <w:bCs/>
          <w:sz w:val="24"/>
          <w:szCs w:val="24"/>
        </w:rPr>
        <w:t>Instrumentos de recolección de  información</w:t>
      </w:r>
    </w:p>
    <w:p w14:paraId="36E8509D" w14:textId="77777777" w:rsidR="002C14CF" w:rsidRPr="00F42717" w:rsidRDefault="002C14CF" w:rsidP="002C14CF">
      <w:pPr>
        <w:spacing w:line="240" w:lineRule="auto"/>
        <w:ind w:left="1701"/>
        <w:rPr>
          <w:rFonts w:ascii="Times New Roman" w:eastAsia="Calibri" w:hAnsi="Times New Roman"/>
          <w:bCs/>
          <w:sz w:val="24"/>
          <w:szCs w:val="24"/>
        </w:rPr>
      </w:pPr>
      <w:r w:rsidRPr="00F42717">
        <w:rPr>
          <w:rFonts w:ascii="Times New Roman" w:eastAsia="Calibri" w:hAnsi="Times New Roman"/>
          <w:bCs/>
          <w:sz w:val="24"/>
          <w:szCs w:val="24"/>
        </w:rPr>
        <w:t xml:space="preserve">Para este estudio se elaboraron y validaron un total de 3 instrumentos de recolección de datos, coherentes con los objetivos de la investigación y con las características de los 40 estudiantes </w:t>
      </w:r>
      <w:r w:rsidRPr="00F42717">
        <w:rPr>
          <w:rFonts w:ascii="Times New Roman" w:eastAsia="Calibri" w:hAnsi="Times New Roman"/>
          <w:bCs/>
          <w:sz w:val="24"/>
          <w:szCs w:val="24"/>
        </w:rPr>
        <w:lastRenderedPageBreak/>
        <w:t xml:space="preserve">participantes. En primer lugar, se aplicó una prueba diagnóstica a la que llamamos </w:t>
      </w:r>
      <w:r w:rsidRPr="002C14CF">
        <w:rPr>
          <w:rFonts w:ascii="Times New Roman" w:eastAsia="Calibri" w:hAnsi="Times New Roman"/>
          <w:bCs/>
          <w:sz w:val="24"/>
          <w:szCs w:val="24"/>
        </w:rPr>
        <w:t>pretest</w:t>
      </w:r>
      <w:r w:rsidRPr="00F42717">
        <w:rPr>
          <w:rFonts w:ascii="Times New Roman" w:eastAsia="Calibri" w:hAnsi="Times New Roman"/>
          <w:bCs/>
          <w:sz w:val="24"/>
          <w:szCs w:val="24"/>
        </w:rPr>
        <w:t xml:space="preserve">, y, tras la intervención, una prueba evaluativa del funcionamiento de la intervención denominada </w:t>
      </w:r>
      <w:proofErr w:type="spellStart"/>
      <w:r w:rsidRPr="002C14CF">
        <w:rPr>
          <w:rFonts w:ascii="Times New Roman" w:eastAsia="Calibri" w:hAnsi="Times New Roman"/>
          <w:bCs/>
          <w:sz w:val="24"/>
          <w:szCs w:val="24"/>
        </w:rPr>
        <w:t>postest</w:t>
      </w:r>
      <w:proofErr w:type="spellEnd"/>
      <w:r w:rsidRPr="00F42717">
        <w:rPr>
          <w:rFonts w:ascii="Times New Roman" w:eastAsia="Calibri" w:hAnsi="Times New Roman"/>
          <w:bCs/>
          <w:sz w:val="24"/>
          <w:szCs w:val="24"/>
        </w:rPr>
        <w:t xml:space="preserve">, ambas orientadas a valorar el dominio de la comprensión lectora, la producción escrita, la ortografía y la apropiación de conceptos literarios. </w:t>
      </w:r>
    </w:p>
    <w:p w14:paraId="09696C15" w14:textId="77777777" w:rsidR="002C14CF" w:rsidRPr="00F42717" w:rsidRDefault="002C14CF" w:rsidP="002C14CF">
      <w:pPr>
        <w:spacing w:line="240" w:lineRule="auto"/>
        <w:ind w:left="1701"/>
        <w:rPr>
          <w:rFonts w:ascii="Times New Roman" w:eastAsia="Calibri" w:hAnsi="Times New Roman"/>
          <w:bCs/>
          <w:sz w:val="24"/>
          <w:szCs w:val="24"/>
        </w:rPr>
      </w:pPr>
      <w:r w:rsidRPr="00F42717">
        <w:rPr>
          <w:rFonts w:ascii="Times New Roman" w:eastAsia="Calibri" w:hAnsi="Times New Roman"/>
          <w:bCs/>
          <w:sz w:val="24"/>
          <w:szCs w:val="24"/>
        </w:rPr>
        <w:t xml:space="preserve">En segunda instancia, se diseñó un cuestionario de percepción estudiantil compuesto por diez ítems tipo Likert de cinco puntos, donde 1 indica “totalmente en desacuerdo” y 5 “totalmente de acuerdo”, esto, con la finalidad de indagar la satisfacción global con la plataforma, la facilidad percibida en su uso, la motivación e interés que despertó la asignatura y la disposición a seguir empleando </w:t>
      </w:r>
      <w:proofErr w:type="spellStart"/>
      <w:r w:rsidRPr="00F42717">
        <w:rPr>
          <w:rFonts w:ascii="Times New Roman" w:eastAsia="Calibri" w:hAnsi="Times New Roman"/>
          <w:bCs/>
          <w:sz w:val="24"/>
          <w:szCs w:val="24"/>
        </w:rPr>
        <w:t>Educaplay</w:t>
      </w:r>
      <w:proofErr w:type="spellEnd"/>
      <w:r w:rsidRPr="00F42717">
        <w:rPr>
          <w:rFonts w:ascii="Times New Roman" w:eastAsia="Calibri" w:hAnsi="Times New Roman"/>
          <w:bCs/>
          <w:sz w:val="24"/>
          <w:szCs w:val="24"/>
        </w:rPr>
        <w:t xml:space="preserve"> en el futuro. Finalmente, se desarrolló una entrevista dirigida a la docente del área, la cual estuvo enfocada en recoger apreciaciones sobre la pertinencia pedagógica de las actividades y los problemas u obstáculos de la implementación así como los cambios observados en el desempeño y la actitud del estudiantado. </w:t>
      </w:r>
    </w:p>
    <w:p w14:paraId="2C641B53" w14:textId="77777777" w:rsidR="002C14CF" w:rsidRPr="002C14CF" w:rsidRDefault="002C14CF" w:rsidP="002C14CF">
      <w:pPr>
        <w:spacing w:line="240" w:lineRule="auto"/>
        <w:ind w:left="1701"/>
        <w:rPr>
          <w:rFonts w:ascii="Times New Roman" w:eastAsia="Calibri" w:hAnsi="Times New Roman"/>
          <w:bCs/>
          <w:sz w:val="24"/>
          <w:szCs w:val="24"/>
        </w:rPr>
      </w:pPr>
      <w:r w:rsidRPr="002C14CF">
        <w:rPr>
          <w:rFonts w:ascii="Times New Roman" w:eastAsia="Calibri" w:hAnsi="Times New Roman"/>
          <w:b/>
          <w:sz w:val="24"/>
          <w:szCs w:val="24"/>
        </w:rPr>
        <w:t>Tabla 2.</w:t>
      </w:r>
      <w:r w:rsidRPr="002C14CF">
        <w:rPr>
          <w:rFonts w:ascii="Times New Roman" w:eastAsia="Calibri" w:hAnsi="Times New Roman"/>
          <w:bCs/>
          <w:sz w:val="24"/>
          <w:szCs w:val="24"/>
        </w:rPr>
        <w:t xml:space="preserve"> </w:t>
      </w:r>
      <w:r w:rsidRPr="002C14CF">
        <w:rPr>
          <w:rFonts w:ascii="Times New Roman" w:eastAsia="Calibri" w:hAnsi="Times New Roman"/>
          <w:bCs/>
          <w:i/>
          <w:iCs/>
          <w:sz w:val="24"/>
          <w:szCs w:val="24"/>
        </w:rPr>
        <w:t>Operacionalización de la variable independiente</w:t>
      </w:r>
    </w:p>
    <w:tbl>
      <w:tblPr>
        <w:tblStyle w:val="Tablaconcuadrcula"/>
        <w:tblW w:w="3778" w:type="pct"/>
        <w:tblInd w:w="184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579"/>
        <w:gridCol w:w="1707"/>
        <w:gridCol w:w="1292"/>
      </w:tblGrid>
      <w:tr w:rsidR="002C14CF" w:rsidRPr="002C14CF" w14:paraId="1F9DBDF6" w14:textId="77777777" w:rsidTr="002C14CF">
        <w:trPr>
          <w:trHeight w:val="551"/>
        </w:trPr>
        <w:tc>
          <w:tcPr>
            <w:tcW w:w="1316" w:type="pct"/>
            <w:tcBorders>
              <w:bottom w:val="nil"/>
            </w:tcBorders>
            <w:vAlign w:val="center"/>
          </w:tcPr>
          <w:p w14:paraId="177913C0" w14:textId="77777777" w:rsidR="002C14CF" w:rsidRPr="002C14CF" w:rsidRDefault="002C14CF" w:rsidP="002C14CF">
            <w:pPr>
              <w:spacing w:before="0" w:after="0"/>
              <w:rPr>
                <w:rFonts w:ascii="Times New Roman" w:hAnsi="Times New Roman"/>
                <w:b/>
              </w:rPr>
            </w:pPr>
            <w:r w:rsidRPr="002C14CF">
              <w:rPr>
                <w:rFonts w:ascii="Times New Roman" w:hAnsi="Times New Roman"/>
                <w:b/>
              </w:rPr>
              <w:t>Variable Independiente:</w:t>
            </w:r>
          </w:p>
        </w:tc>
        <w:tc>
          <w:tcPr>
            <w:tcW w:w="3684" w:type="pct"/>
            <w:gridSpan w:val="3"/>
            <w:tcBorders>
              <w:bottom w:val="nil"/>
            </w:tcBorders>
          </w:tcPr>
          <w:p w14:paraId="1AF76300" w14:textId="77777777" w:rsidR="002C14CF" w:rsidRPr="002C14CF" w:rsidRDefault="002C14CF" w:rsidP="002C14CF">
            <w:pPr>
              <w:spacing w:before="0" w:after="0"/>
              <w:rPr>
                <w:rFonts w:ascii="Times New Roman" w:hAnsi="Times New Roman"/>
                <w:bCs/>
              </w:rPr>
            </w:pPr>
            <w:r w:rsidRPr="002C14CF">
              <w:rPr>
                <w:rFonts w:ascii="Times New Roman" w:hAnsi="Times New Roman"/>
                <w:bCs/>
              </w:rPr>
              <w:t xml:space="preserve">Integración de la plataforma </w:t>
            </w:r>
            <w:proofErr w:type="spellStart"/>
            <w:r w:rsidRPr="002C14CF">
              <w:rPr>
                <w:rFonts w:ascii="Times New Roman" w:hAnsi="Times New Roman"/>
                <w:bCs/>
              </w:rPr>
              <w:t>Educaplay</w:t>
            </w:r>
            <w:proofErr w:type="spellEnd"/>
            <w:r w:rsidRPr="002C14CF">
              <w:rPr>
                <w:rFonts w:ascii="Times New Roman" w:hAnsi="Times New Roman"/>
                <w:bCs/>
              </w:rPr>
              <w:t xml:space="preserve"> en la enseñanza de Lengua y Literatura</w:t>
            </w:r>
          </w:p>
        </w:tc>
      </w:tr>
      <w:tr w:rsidR="002C14CF" w:rsidRPr="002C14CF" w14:paraId="358054B4" w14:textId="77777777" w:rsidTr="002C14CF">
        <w:trPr>
          <w:trHeight w:val="984"/>
        </w:trPr>
        <w:tc>
          <w:tcPr>
            <w:tcW w:w="1316" w:type="pct"/>
            <w:tcBorders>
              <w:top w:val="nil"/>
              <w:bottom w:val="single" w:sz="4" w:space="0" w:color="auto"/>
            </w:tcBorders>
            <w:vAlign w:val="center"/>
          </w:tcPr>
          <w:p w14:paraId="018D3A5F" w14:textId="77777777" w:rsidR="002C14CF" w:rsidRPr="002C14CF" w:rsidRDefault="002C14CF" w:rsidP="002C14CF">
            <w:pPr>
              <w:spacing w:before="0" w:after="0"/>
              <w:rPr>
                <w:rFonts w:ascii="Times New Roman" w:hAnsi="Times New Roman"/>
                <w:b/>
              </w:rPr>
            </w:pPr>
            <w:r w:rsidRPr="002C14CF">
              <w:rPr>
                <w:rFonts w:ascii="Times New Roman" w:hAnsi="Times New Roman"/>
                <w:b/>
              </w:rPr>
              <w:t>Definición:</w:t>
            </w:r>
          </w:p>
        </w:tc>
        <w:tc>
          <w:tcPr>
            <w:tcW w:w="3684" w:type="pct"/>
            <w:gridSpan w:val="3"/>
            <w:tcBorders>
              <w:top w:val="nil"/>
              <w:bottom w:val="single" w:sz="4" w:space="0" w:color="auto"/>
            </w:tcBorders>
          </w:tcPr>
          <w:p w14:paraId="2205043D" w14:textId="77777777" w:rsidR="002C14CF" w:rsidRPr="002C14CF" w:rsidRDefault="002C14CF" w:rsidP="002C14CF">
            <w:pPr>
              <w:spacing w:before="0" w:after="0"/>
              <w:rPr>
                <w:rFonts w:ascii="Times New Roman" w:hAnsi="Times New Roman"/>
                <w:bCs/>
              </w:rPr>
            </w:pPr>
            <w:r w:rsidRPr="002C14CF">
              <w:rPr>
                <w:rFonts w:ascii="Times New Roman" w:hAnsi="Times New Roman"/>
                <w:bCs/>
              </w:rPr>
              <w:t xml:space="preserve">Aplicación didáctica de </w:t>
            </w:r>
            <w:proofErr w:type="spellStart"/>
            <w:r w:rsidRPr="002C14CF">
              <w:rPr>
                <w:rFonts w:ascii="Times New Roman" w:hAnsi="Times New Roman"/>
                <w:bCs/>
              </w:rPr>
              <w:t>Educaplay</w:t>
            </w:r>
            <w:proofErr w:type="spellEnd"/>
            <w:r w:rsidRPr="002C14CF">
              <w:rPr>
                <w:rFonts w:ascii="Times New Roman" w:hAnsi="Times New Roman"/>
                <w:bCs/>
              </w:rPr>
              <w:t xml:space="preserve"> como recurso interactivo en las actividades de Lengua y Literatura, orientadas al desarrollo de la comprensión lectora, la expresión escrita y la motivación hacia el aprendizaje significativo.</w:t>
            </w:r>
          </w:p>
        </w:tc>
      </w:tr>
      <w:tr w:rsidR="002C14CF" w:rsidRPr="002C14CF" w14:paraId="5BE499D4" w14:textId="77777777" w:rsidTr="002C14CF">
        <w:tc>
          <w:tcPr>
            <w:tcW w:w="1316" w:type="pct"/>
            <w:tcBorders>
              <w:top w:val="single" w:sz="4" w:space="0" w:color="auto"/>
              <w:bottom w:val="single" w:sz="4" w:space="0" w:color="auto"/>
            </w:tcBorders>
            <w:vAlign w:val="center"/>
          </w:tcPr>
          <w:p w14:paraId="173E59BE" w14:textId="77777777" w:rsidR="002C14CF" w:rsidRPr="002C14CF" w:rsidRDefault="002C14CF" w:rsidP="002C14CF">
            <w:pPr>
              <w:spacing w:before="0" w:after="0"/>
              <w:jc w:val="center"/>
              <w:rPr>
                <w:rFonts w:ascii="Times New Roman" w:hAnsi="Times New Roman"/>
                <w:b/>
              </w:rPr>
            </w:pPr>
            <w:r w:rsidRPr="002C14CF">
              <w:rPr>
                <w:rFonts w:ascii="Times New Roman" w:hAnsi="Times New Roman"/>
                <w:b/>
              </w:rPr>
              <w:t>Dimensiones</w:t>
            </w:r>
          </w:p>
        </w:tc>
        <w:tc>
          <w:tcPr>
            <w:tcW w:w="1271" w:type="pct"/>
            <w:tcBorders>
              <w:top w:val="single" w:sz="4" w:space="0" w:color="auto"/>
              <w:bottom w:val="single" w:sz="4" w:space="0" w:color="auto"/>
            </w:tcBorders>
            <w:vAlign w:val="center"/>
          </w:tcPr>
          <w:p w14:paraId="4E058FCF" w14:textId="77777777" w:rsidR="002C14CF" w:rsidRPr="002C14CF" w:rsidRDefault="002C14CF" w:rsidP="002C14CF">
            <w:pPr>
              <w:spacing w:before="0" w:after="0"/>
              <w:jc w:val="center"/>
              <w:rPr>
                <w:rFonts w:ascii="Times New Roman" w:hAnsi="Times New Roman"/>
                <w:b/>
              </w:rPr>
            </w:pPr>
            <w:r w:rsidRPr="002C14CF">
              <w:rPr>
                <w:rFonts w:ascii="Times New Roman" w:hAnsi="Times New Roman"/>
                <w:b/>
              </w:rPr>
              <w:t>Indicadores</w:t>
            </w:r>
          </w:p>
        </w:tc>
        <w:tc>
          <w:tcPr>
            <w:tcW w:w="1374" w:type="pct"/>
            <w:tcBorders>
              <w:top w:val="single" w:sz="4" w:space="0" w:color="auto"/>
              <w:bottom w:val="single" w:sz="4" w:space="0" w:color="auto"/>
            </w:tcBorders>
            <w:vAlign w:val="center"/>
          </w:tcPr>
          <w:p w14:paraId="466AE478" w14:textId="77777777" w:rsidR="002C14CF" w:rsidRPr="002C14CF" w:rsidRDefault="002C14CF" w:rsidP="002C14CF">
            <w:pPr>
              <w:spacing w:before="0" w:after="0"/>
              <w:jc w:val="center"/>
              <w:rPr>
                <w:rFonts w:ascii="Times New Roman" w:hAnsi="Times New Roman"/>
                <w:b/>
              </w:rPr>
            </w:pPr>
            <w:r w:rsidRPr="002C14CF">
              <w:rPr>
                <w:rFonts w:ascii="Times New Roman" w:hAnsi="Times New Roman"/>
                <w:b/>
              </w:rPr>
              <w:t>Instrumento de recolección</w:t>
            </w:r>
          </w:p>
        </w:tc>
        <w:tc>
          <w:tcPr>
            <w:tcW w:w="1040" w:type="pct"/>
            <w:tcBorders>
              <w:top w:val="single" w:sz="4" w:space="0" w:color="auto"/>
              <w:bottom w:val="single" w:sz="4" w:space="0" w:color="auto"/>
            </w:tcBorders>
            <w:vAlign w:val="center"/>
          </w:tcPr>
          <w:p w14:paraId="0DCBBB7E" w14:textId="77777777" w:rsidR="002C14CF" w:rsidRPr="002C14CF" w:rsidRDefault="002C14CF" w:rsidP="002C14CF">
            <w:pPr>
              <w:spacing w:before="0" w:after="0"/>
              <w:jc w:val="center"/>
              <w:rPr>
                <w:rFonts w:ascii="Times New Roman" w:hAnsi="Times New Roman"/>
                <w:b/>
              </w:rPr>
            </w:pPr>
            <w:r w:rsidRPr="002C14CF">
              <w:rPr>
                <w:rFonts w:ascii="Times New Roman" w:hAnsi="Times New Roman"/>
                <w:b/>
              </w:rPr>
              <w:t>Escala de valoración</w:t>
            </w:r>
          </w:p>
        </w:tc>
      </w:tr>
      <w:tr w:rsidR="002C14CF" w:rsidRPr="002C14CF" w14:paraId="45DB1333" w14:textId="77777777" w:rsidTr="002C14CF">
        <w:tc>
          <w:tcPr>
            <w:tcW w:w="1316" w:type="pct"/>
            <w:tcBorders>
              <w:top w:val="single" w:sz="4" w:space="0" w:color="auto"/>
            </w:tcBorders>
            <w:vAlign w:val="center"/>
          </w:tcPr>
          <w:p w14:paraId="6BEE37AC" w14:textId="77777777" w:rsidR="002C14CF" w:rsidRPr="002C14CF" w:rsidRDefault="002C14CF" w:rsidP="002C14CF">
            <w:pPr>
              <w:spacing w:before="0" w:after="0"/>
              <w:rPr>
                <w:rFonts w:ascii="Times New Roman" w:hAnsi="Times New Roman"/>
                <w:b/>
              </w:rPr>
            </w:pPr>
            <w:r w:rsidRPr="002C14CF">
              <w:rPr>
                <w:rFonts w:ascii="Times New Roman" w:hAnsi="Times New Roman"/>
              </w:rPr>
              <w:t>Acceso tecnológico</w:t>
            </w:r>
          </w:p>
        </w:tc>
        <w:tc>
          <w:tcPr>
            <w:tcW w:w="1271" w:type="pct"/>
            <w:tcBorders>
              <w:top w:val="single" w:sz="4" w:space="0" w:color="auto"/>
            </w:tcBorders>
            <w:vAlign w:val="center"/>
          </w:tcPr>
          <w:p w14:paraId="2CDAC3A3" w14:textId="77777777" w:rsidR="002C14CF" w:rsidRPr="002C14CF" w:rsidRDefault="002C14CF" w:rsidP="002C14CF">
            <w:pPr>
              <w:spacing w:before="0" w:after="0"/>
              <w:rPr>
                <w:rFonts w:ascii="Times New Roman" w:hAnsi="Times New Roman"/>
                <w:b/>
              </w:rPr>
            </w:pPr>
            <w:r w:rsidRPr="002C14CF">
              <w:rPr>
                <w:rFonts w:ascii="Times New Roman" w:hAnsi="Times New Roman"/>
              </w:rPr>
              <w:t xml:space="preserve">Disponibilidad de dispositivos (computadores, tabletas) para el uso de </w:t>
            </w:r>
            <w:proofErr w:type="spellStart"/>
            <w:r w:rsidRPr="002C14CF">
              <w:rPr>
                <w:rFonts w:ascii="Times New Roman" w:hAnsi="Times New Roman"/>
              </w:rPr>
              <w:t>Educaplay</w:t>
            </w:r>
            <w:proofErr w:type="spellEnd"/>
          </w:p>
        </w:tc>
        <w:tc>
          <w:tcPr>
            <w:tcW w:w="1374" w:type="pct"/>
            <w:tcBorders>
              <w:top w:val="single" w:sz="4" w:space="0" w:color="auto"/>
            </w:tcBorders>
            <w:vAlign w:val="center"/>
          </w:tcPr>
          <w:p w14:paraId="5F900B52" w14:textId="77777777" w:rsidR="002C14CF" w:rsidRPr="002C14CF" w:rsidRDefault="002C14CF" w:rsidP="002C14CF">
            <w:pPr>
              <w:spacing w:before="0" w:after="0"/>
              <w:rPr>
                <w:rFonts w:ascii="Times New Roman" w:hAnsi="Times New Roman"/>
                <w:b/>
              </w:rPr>
            </w:pPr>
            <w:r w:rsidRPr="002C14CF">
              <w:rPr>
                <w:rFonts w:ascii="Times New Roman" w:hAnsi="Times New Roman"/>
              </w:rPr>
              <w:t>Observación directa en el aula</w:t>
            </w:r>
          </w:p>
        </w:tc>
        <w:tc>
          <w:tcPr>
            <w:tcW w:w="1040" w:type="pct"/>
            <w:tcBorders>
              <w:top w:val="single" w:sz="4" w:space="0" w:color="auto"/>
            </w:tcBorders>
            <w:vAlign w:val="center"/>
          </w:tcPr>
          <w:p w14:paraId="340F3117" w14:textId="77777777" w:rsidR="002C14CF" w:rsidRPr="002C14CF" w:rsidRDefault="002C14CF" w:rsidP="002C14CF">
            <w:pPr>
              <w:spacing w:before="0" w:after="0"/>
              <w:rPr>
                <w:rFonts w:ascii="Times New Roman" w:hAnsi="Times New Roman"/>
                <w:b/>
              </w:rPr>
            </w:pPr>
            <w:r w:rsidRPr="002C14CF">
              <w:rPr>
                <w:rFonts w:ascii="Times New Roman" w:hAnsi="Times New Roman"/>
              </w:rPr>
              <w:t>Nominal (disponible / no disponible)</w:t>
            </w:r>
          </w:p>
        </w:tc>
      </w:tr>
      <w:tr w:rsidR="002C14CF" w:rsidRPr="002C14CF" w14:paraId="2371E3FE" w14:textId="77777777" w:rsidTr="002C14CF">
        <w:tc>
          <w:tcPr>
            <w:tcW w:w="1316" w:type="pct"/>
            <w:vAlign w:val="center"/>
          </w:tcPr>
          <w:p w14:paraId="007C6F30" w14:textId="77777777" w:rsidR="002C14CF" w:rsidRPr="002C14CF" w:rsidRDefault="002C14CF" w:rsidP="002C14CF">
            <w:pPr>
              <w:spacing w:before="0" w:after="0"/>
              <w:rPr>
                <w:rFonts w:ascii="Times New Roman" w:hAnsi="Times New Roman"/>
                <w:b/>
              </w:rPr>
            </w:pPr>
            <w:r w:rsidRPr="002C14CF">
              <w:rPr>
                <w:rFonts w:ascii="Times New Roman" w:hAnsi="Times New Roman"/>
              </w:rPr>
              <w:t>Frecuencia de uso en el aula</w:t>
            </w:r>
          </w:p>
        </w:tc>
        <w:tc>
          <w:tcPr>
            <w:tcW w:w="1271" w:type="pct"/>
            <w:vAlign w:val="center"/>
          </w:tcPr>
          <w:p w14:paraId="40C227E1" w14:textId="77777777" w:rsidR="002C14CF" w:rsidRPr="002C14CF" w:rsidRDefault="002C14CF" w:rsidP="002C14CF">
            <w:pPr>
              <w:spacing w:before="0" w:after="0"/>
              <w:rPr>
                <w:rFonts w:ascii="Times New Roman" w:hAnsi="Times New Roman"/>
                <w:b/>
              </w:rPr>
            </w:pPr>
            <w:r w:rsidRPr="002C14CF">
              <w:rPr>
                <w:rFonts w:ascii="Times New Roman" w:hAnsi="Times New Roman"/>
              </w:rPr>
              <w:t xml:space="preserve">Número de sesiones donde se utiliza </w:t>
            </w:r>
            <w:proofErr w:type="spellStart"/>
            <w:r w:rsidRPr="002C14CF">
              <w:rPr>
                <w:rFonts w:ascii="Times New Roman" w:hAnsi="Times New Roman"/>
              </w:rPr>
              <w:t>Educaplay</w:t>
            </w:r>
            <w:proofErr w:type="spellEnd"/>
            <w:r w:rsidRPr="002C14CF">
              <w:rPr>
                <w:rFonts w:ascii="Times New Roman" w:hAnsi="Times New Roman"/>
              </w:rPr>
              <w:t xml:space="preserve"> como recurso didáctico</w:t>
            </w:r>
          </w:p>
        </w:tc>
        <w:tc>
          <w:tcPr>
            <w:tcW w:w="1374" w:type="pct"/>
            <w:vAlign w:val="center"/>
          </w:tcPr>
          <w:p w14:paraId="7380B95B" w14:textId="77777777" w:rsidR="002C14CF" w:rsidRPr="002C14CF" w:rsidRDefault="002C14CF" w:rsidP="002C14CF">
            <w:pPr>
              <w:spacing w:before="0" w:after="0"/>
              <w:rPr>
                <w:rFonts w:ascii="Times New Roman" w:hAnsi="Times New Roman"/>
                <w:b/>
              </w:rPr>
            </w:pPr>
            <w:r w:rsidRPr="002C14CF">
              <w:rPr>
                <w:rFonts w:ascii="Times New Roman" w:hAnsi="Times New Roman"/>
              </w:rPr>
              <w:t>Registro de planificación semanal y bitácora docente</w:t>
            </w:r>
          </w:p>
        </w:tc>
        <w:tc>
          <w:tcPr>
            <w:tcW w:w="1040" w:type="pct"/>
            <w:vAlign w:val="center"/>
          </w:tcPr>
          <w:p w14:paraId="2C53BC77" w14:textId="77777777" w:rsidR="002C14CF" w:rsidRPr="002C14CF" w:rsidRDefault="002C14CF" w:rsidP="002C14CF">
            <w:pPr>
              <w:spacing w:before="0" w:after="0"/>
              <w:rPr>
                <w:rFonts w:ascii="Times New Roman" w:hAnsi="Times New Roman"/>
                <w:b/>
              </w:rPr>
            </w:pPr>
            <w:r w:rsidRPr="002C14CF">
              <w:rPr>
                <w:rFonts w:ascii="Times New Roman" w:hAnsi="Times New Roman"/>
              </w:rPr>
              <w:t>Cuantitativa (número de sesiones)</w:t>
            </w:r>
          </w:p>
        </w:tc>
      </w:tr>
      <w:tr w:rsidR="002C14CF" w:rsidRPr="002C14CF" w14:paraId="7F761D7B" w14:textId="77777777" w:rsidTr="002C14CF">
        <w:tc>
          <w:tcPr>
            <w:tcW w:w="1316" w:type="pct"/>
            <w:vAlign w:val="center"/>
          </w:tcPr>
          <w:p w14:paraId="63445B0B" w14:textId="77777777" w:rsidR="002C14CF" w:rsidRPr="002C14CF" w:rsidRDefault="002C14CF" w:rsidP="002C14CF">
            <w:pPr>
              <w:spacing w:before="0" w:after="0"/>
              <w:rPr>
                <w:rFonts w:ascii="Times New Roman" w:hAnsi="Times New Roman"/>
                <w:b/>
              </w:rPr>
            </w:pPr>
            <w:r w:rsidRPr="002C14CF">
              <w:rPr>
                <w:rFonts w:ascii="Times New Roman" w:hAnsi="Times New Roman"/>
              </w:rPr>
              <w:lastRenderedPageBreak/>
              <w:t>Diversidad de estrategias didácticas</w:t>
            </w:r>
          </w:p>
        </w:tc>
        <w:tc>
          <w:tcPr>
            <w:tcW w:w="1271" w:type="pct"/>
            <w:vAlign w:val="center"/>
          </w:tcPr>
          <w:p w14:paraId="506591AF" w14:textId="77777777" w:rsidR="002C14CF" w:rsidRPr="002C14CF" w:rsidRDefault="002C14CF" w:rsidP="002C14CF">
            <w:pPr>
              <w:spacing w:before="0" w:after="0"/>
              <w:rPr>
                <w:rFonts w:ascii="Times New Roman" w:hAnsi="Times New Roman"/>
                <w:b/>
              </w:rPr>
            </w:pPr>
            <w:r w:rsidRPr="002C14CF">
              <w:rPr>
                <w:rFonts w:ascii="Times New Roman" w:hAnsi="Times New Roman"/>
              </w:rPr>
              <w:t>Tipos de actividades interactivas aplicadas (juegos, sopas, crucigramas, etc.)</w:t>
            </w:r>
          </w:p>
        </w:tc>
        <w:tc>
          <w:tcPr>
            <w:tcW w:w="1374" w:type="pct"/>
            <w:vAlign w:val="center"/>
          </w:tcPr>
          <w:p w14:paraId="6392B47F" w14:textId="77777777" w:rsidR="002C14CF" w:rsidRPr="002C14CF" w:rsidRDefault="002C14CF" w:rsidP="002C14CF">
            <w:pPr>
              <w:spacing w:before="0" w:after="0"/>
              <w:rPr>
                <w:rFonts w:ascii="Times New Roman" w:hAnsi="Times New Roman"/>
                <w:b/>
              </w:rPr>
            </w:pPr>
            <w:r w:rsidRPr="002C14CF">
              <w:rPr>
                <w:rFonts w:ascii="Times New Roman" w:hAnsi="Times New Roman"/>
              </w:rPr>
              <w:t>Revisión de los contenidos digitales creados</w:t>
            </w:r>
          </w:p>
        </w:tc>
        <w:tc>
          <w:tcPr>
            <w:tcW w:w="1040" w:type="pct"/>
            <w:vAlign w:val="center"/>
          </w:tcPr>
          <w:p w14:paraId="0E2368BF" w14:textId="77777777" w:rsidR="002C14CF" w:rsidRPr="002C14CF" w:rsidRDefault="002C14CF" w:rsidP="002C14CF">
            <w:pPr>
              <w:spacing w:before="0" w:after="0"/>
              <w:rPr>
                <w:rFonts w:ascii="Times New Roman" w:hAnsi="Times New Roman"/>
                <w:b/>
              </w:rPr>
            </w:pPr>
            <w:r w:rsidRPr="002C14CF">
              <w:rPr>
                <w:rFonts w:ascii="Times New Roman" w:hAnsi="Times New Roman"/>
              </w:rPr>
              <w:t>Categórica (alta / media / baja diversidad)</w:t>
            </w:r>
          </w:p>
        </w:tc>
      </w:tr>
      <w:tr w:rsidR="002C14CF" w:rsidRPr="002C14CF" w14:paraId="5030FF6C" w14:textId="77777777" w:rsidTr="002C14CF">
        <w:tc>
          <w:tcPr>
            <w:tcW w:w="1316" w:type="pct"/>
            <w:vAlign w:val="center"/>
          </w:tcPr>
          <w:p w14:paraId="7155FD6E" w14:textId="77777777" w:rsidR="002C14CF" w:rsidRPr="002C14CF" w:rsidRDefault="002C14CF" w:rsidP="002C14CF">
            <w:pPr>
              <w:spacing w:before="0" w:after="0"/>
              <w:rPr>
                <w:rFonts w:ascii="Times New Roman" w:hAnsi="Times New Roman"/>
                <w:b/>
              </w:rPr>
            </w:pPr>
            <w:r w:rsidRPr="002C14CF">
              <w:rPr>
                <w:rFonts w:ascii="Times New Roman" w:hAnsi="Times New Roman"/>
              </w:rPr>
              <w:t>Valoración estudiantil del recurso</w:t>
            </w:r>
          </w:p>
        </w:tc>
        <w:tc>
          <w:tcPr>
            <w:tcW w:w="1271" w:type="pct"/>
            <w:vAlign w:val="center"/>
          </w:tcPr>
          <w:p w14:paraId="0AE847A5" w14:textId="77777777" w:rsidR="002C14CF" w:rsidRPr="002C14CF" w:rsidRDefault="002C14CF" w:rsidP="002C14CF">
            <w:pPr>
              <w:spacing w:before="0" w:after="0"/>
              <w:rPr>
                <w:rFonts w:ascii="Times New Roman" w:hAnsi="Times New Roman"/>
                <w:b/>
              </w:rPr>
            </w:pPr>
            <w:r w:rsidRPr="002C14CF">
              <w:rPr>
                <w:rFonts w:ascii="Times New Roman" w:hAnsi="Times New Roman"/>
              </w:rPr>
              <w:t xml:space="preserve">Nivel de motivación y satisfacción en el uso de </w:t>
            </w:r>
            <w:proofErr w:type="spellStart"/>
            <w:r w:rsidRPr="002C14CF">
              <w:rPr>
                <w:rFonts w:ascii="Times New Roman" w:hAnsi="Times New Roman"/>
              </w:rPr>
              <w:t>Educaplay</w:t>
            </w:r>
            <w:proofErr w:type="spellEnd"/>
          </w:p>
        </w:tc>
        <w:tc>
          <w:tcPr>
            <w:tcW w:w="1374" w:type="pct"/>
            <w:vAlign w:val="center"/>
          </w:tcPr>
          <w:p w14:paraId="0C1140F6" w14:textId="77777777" w:rsidR="002C14CF" w:rsidRPr="002C14CF" w:rsidRDefault="002C14CF" w:rsidP="002C14CF">
            <w:pPr>
              <w:spacing w:before="0" w:after="0"/>
              <w:rPr>
                <w:rFonts w:ascii="Times New Roman" w:hAnsi="Times New Roman"/>
                <w:b/>
              </w:rPr>
            </w:pPr>
            <w:r w:rsidRPr="002C14CF">
              <w:rPr>
                <w:rFonts w:ascii="Times New Roman" w:hAnsi="Times New Roman"/>
              </w:rPr>
              <w:t>Cuestionario de escala Likert a estudiantes</w:t>
            </w:r>
          </w:p>
        </w:tc>
        <w:tc>
          <w:tcPr>
            <w:tcW w:w="1040" w:type="pct"/>
            <w:vAlign w:val="center"/>
          </w:tcPr>
          <w:p w14:paraId="0CF5E3CE" w14:textId="77777777" w:rsidR="002C14CF" w:rsidRPr="002C14CF" w:rsidRDefault="002C14CF" w:rsidP="002C14CF">
            <w:pPr>
              <w:spacing w:before="0" w:after="0"/>
              <w:rPr>
                <w:rFonts w:ascii="Times New Roman" w:hAnsi="Times New Roman"/>
                <w:b/>
              </w:rPr>
            </w:pPr>
            <w:r w:rsidRPr="002C14CF">
              <w:rPr>
                <w:rFonts w:ascii="Times New Roman" w:hAnsi="Times New Roman"/>
              </w:rPr>
              <w:t>Cuantitativa y cualitativa</w:t>
            </w:r>
          </w:p>
        </w:tc>
      </w:tr>
      <w:tr w:rsidR="002C14CF" w:rsidRPr="002C14CF" w14:paraId="70B04CB6" w14:textId="77777777" w:rsidTr="002C14CF">
        <w:tc>
          <w:tcPr>
            <w:tcW w:w="1316" w:type="pct"/>
            <w:vAlign w:val="center"/>
          </w:tcPr>
          <w:p w14:paraId="02C3A4CF" w14:textId="77777777" w:rsidR="002C14CF" w:rsidRPr="002C14CF" w:rsidRDefault="002C14CF" w:rsidP="002C14CF">
            <w:pPr>
              <w:spacing w:before="0" w:after="0"/>
              <w:rPr>
                <w:rFonts w:ascii="Times New Roman" w:hAnsi="Times New Roman"/>
                <w:b/>
              </w:rPr>
            </w:pPr>
            <w:r w:rsidRPr="002C14CF">
              <w:rPr>
                <w:rFonts w:ascii="Times New Roman" w:hAnsi="Times New Roman"/>
              </w:rPr>
              <w:t>Percepción docente sobre la utilidad</w:t>
            </w:r>
          </w:p>
        </w:tc>
        <w:tc>
          <w:tcPr>
            <w:tcW w:w="1271" w:type="pct"/>
            <w:vAlign w:val="center"/>
          </w:tcPr>
          <w:p w14:paraId="2696531F" w14:textId="77777777" w:rsidR="002C14CF" w:rsidRPr="002C14CF" w:rsidRDefault="002C14CF" w:rsidP="002C14CF">
            <w:pPr>
              <w:spacing w:before="0" w:after="0"/>
              <w:rPr>
                <w:rFonts w:ascii="Times New Roman" w:hAnsi="Times New Roman"/>
                <w:b/>
              </w:rPr>
            </w:pPr>
            <w:r w:rsidRPr="002C14CF">
              <w:rPr>
                <w:rFonts w:ascii="Times New Roman" w:hAnsi="Times New Roman"/>
              </w:rPr>
              <w:t>Opinión sobre la aplicabilidad y pertinencia pedagógica del recurso</w:t>
            </w:r>
          </w:p>
        </w:tc>
        <w:tc>
          <w:tcPr>
            <w:tcW w:w="1374" w:type="pct"/>
            <w:vAlign w:val="center"/>
          </w:tcPr>
          <w:p w14:paraId="6FFF8F66" w14:textId="77777777" w:rsidR="002C14CF" w:rsidRPr="002C14CF" w:rsidRDefault="002C14CF" w:rsidP="002C14CF">
            <w:pPr>
              <w:spacing w:before="0" w:after="0"/>
              <w:rPr>
                <w:rFonts w:ascii="Times New Roman" w:hAnsi="Times New Roman"/>
                <w:b/>
              </w:rPr>
            </w:pPr>
            <w:r w:rsidRPr="002C14CF">
              <w:rPr>
                <w:rFonts w:ascii="Times New Roman" w:hAnsi="Times New Roman"/>
              </w:rPr>
              <w:t>Entrevista semiestructurada a la docente</w:t>
            </w:r>
          </w:p>
        </w:tc>
        <w:tc>
          <w:tcPr>
            <w:tcW w:w="1040" w:type="pct"/>
            <w:vAlign w:val="center"/>
          </w:tcPr>
          <w:p w14:paraId="3A2D234E" w14:textId="77777777" w:rsidR="002C14CF" w:rsidRPr="002C14CF" w:rsidRDefault="002C14CF" w:rsidP="002C14CF">
            <w:pPr>
              <w:spacing w:before="0" w:after="0"/>
              <w:rPr>
                <w:rFonts w:ascii="Times New Roman" w:hAnsi="Times New Roman"/>
                <w:b/>
              </w:rPr>
            </w:pPr>
            <w:r w:rsidRPr="002C14CF">
              <w:rPr>
                <w:rFonts w:ascii="Times New Roman" w:hAnsi="Times New Roman"/>
              </w:rPr>
              <w:t>Cualitativa</w:t>
            </w:r>
          </w:p>
        </w:tc>
      </w:tr>
    </w:tbl>
    <w:p w14:paraId="4844A55E" w14:textId="49679A00" w:rsidR="002C14CF" w:rsidRPr="00F42717" w:rsidRDefault="002C14CF" w:rsidP="002C14CF">
      <w:pPr>
        <w:spacing w:before="0" w:after="0" w:line="360" w:lineRule="auto"/>
        <w:ind w:left="1843"/>
        <w:rPr>
          <w:rFonts w:ascii="Times New Roman" w:eastAsia="Calibri" w:hAnsi="Times New Roman"/>
          <w:b/>
          <w:sz w:val="24"/>
          <w:szCs w:val="24"/>
        </w:rPr>
      </w:pPr>
      <w:r w:rsidRPr="00F42717">
        <w:rPr>
          <w:rFonts w:ascii="Times New Roman" w:eastAsia="Calibri" w:hAnsi="Times New Roman"/>
          <w:b/>
          <w:i/>
          <w:iCs/>
          <w:sz w:val="24"/>
          <w:szCs w:val="24"/>
        </w:rPr>
        <w:t>Nota.</w:t>
      </w:r>
      <w:r w:rsidRPr="00F42717">
        <w:rPr>
          <w:rFonts w:ascii="Times New Roman" w:eastAsia="Calibri" w:hAnsi="Times New Roman"/>
          <w:b/>
          <w:sz w:val="24"/>
          <w:szCs w:val="24"/>
        </w:rPr>
        <w:t xml:space="preserve"> </w:t>
      </w:r>
      <w:r w:rsidRPr="00F42717">
        <w:rPr>
          <w:rFonts w:ascii="Times New Roman" w:eastAsia="Calibri" w:hAnsi="Times New Roman"/>
          <w:bCs/>
          <w:i/>
          <w:iCs/>
          <w:sz w:val="24"/>
          <w:szCs w:val="24"/>
        </w:rPr>
        <w:t>Elaborado por los autores.</w:t>
      </w:r>
    </w:p>
    <w:p w14:paraId="0C88E8B5" w14:textId="77777777" w:rsidR="002C14CF" w:rsidRPr="00F42717" w:rsidRDefault="002C14CF" w:rsidP="002C14CF">
      <w:pPr>
        <w:spacing w:line="360" w:lineRule="auto"/>
        <w:ind w:left="1985"/>
        <w:rPr>
          <w:rFonts w:ascii="Times New Roman" w:eastAsia="Calibri" w:hAnsi="Times New Roman"/>
          <w:b/>
          <w:sz w:val="24"/>
          <w:szCs w:val="24"/>
        </w:rPr>
      </w:pPr>
      <w:r w:rsidRPr="00F42717">
        <w:rPr>
          <w:rFonts w:ascii="Times New Roman" w:eastAsia="Calibri" w:hAnsi="Times New Roman"/>
          <w:b/>
          <w:sz w:val="24"/>
          <w:szCs w:val="24"/>
        </w:rPr>
        <w:t xml:space="preserve">Tabla 3. </w:t>
      </w:r>
      <w:r w:rsidRPr="002C14CF">
        <w:rPr>
          <w:rFonts w:ascii="Times New Roman" w:eastAsia="Calibri" w:hAnsi="Times New Roman"/>
          <w:bCs/>
          <w:i/>
          <w:iCs/>
          <w:sz w:val="24"/>
          <w:szCs w:val="24"/>
        </w:rPr>
        <w:t>Operacionalización de la variable dependiente</w:t>
      </w:r>
    </w:p>
    <w:tbl>
      <w:tblPr>
        <w:tblStyle w:val="Tablaconcuadrcula"/>
        <w:tblW w:w="3939" w:type="pct"/>
        <w:tblInd w:w="212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789"/>
        <w:gridCol w:w="1497"/>
        <w:gridCol w:w="1616"/>
      </w:tblGrid>
      <w:tr w:rsidR="00474ADC" w:rsidRPr="00F42717" w14:paraId="24DA8D6E" w14:textId="77777777" w:rsidTr="00474ADC">
        <w:trPr>
          <w:trHeight w:val="551"/>
        </w:trPr>
        <w:tc>
          <w:tcPr>
            <w:tcW w:w="1216" w:type="pct"/>
            <w:tcBorders>
              <w:bottom w:val="nil"/>
            </w:tcBorders>
            <w:vAlign w:val="center"/>
          </w:tcPr>
          <w:p w14:paraId="7B542E42"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b/>
                <w:sz w:val="24"/>
                <w:szCs w:val="24"/>
              </w:rPr>
              <w:t>Variable Dependiente:</w:t>
            </w:r>
          </w:p>
        </w:tc>
        <w:tc>
          <w:tcPr>
            <w:tcW w:w="3784" w:type="pct"/>
            <w:gridSpan w:val="3"/>
            <w:tcBorders>
              <w:bottom w:val="nil"/>
            </w:tcBorders>
            <w:vAlign w:val="center"/>
          </w:tcPr>
          <w:p w14:paraId="677F9741"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Construcción de aprendizajes significativos en el área de Lengua y Literatura</w:t>
            </w:r>
          </w:p>
        </w:tc>
      </w:tr>
      <w:tr w:rsidR="00474ADC" w:rsidRPr="00F42717" w14:paraId="20C8E0F0" w14:textId="77777777" w:rsidTr="00474ADC">
        <w:trPr>
          <w:trHeight w:val="984"/>
        </w:trPr>
        <w:tc>
          <w:tcPr>
            <w:tcW w:w="1216" w:type="pct"/>
            <w:tcBorders>
              <w:top w:val="nil"/>
              <w:bottom w:val="single" w:sz="4" w:space="0" w:color="auto"/>
            </w:tcBorders>
            <w:vAlign w:val="center"/>
          </w:tcPr>
          <w:p w14:paraId="6F706F41"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b/>
                <w:sz w:val="24"/>
                <w:szCs w:val="24"/>
              </w:rPr>
              <w:t>Definición:</w:t>
            </w:r>
          </w:p>
        </w:tc>
        <w:tc>
          <w:tcPr>
            <w:tcW w:w="3784" w:type="pct"/>
            <w:gridSpan w:val="3"/>
            <w:tcBorders>
              <w:top w:val="nil"/>
              <w:bottom w:val="single" w:sz="4" w:space="0" w:color="auto"/>
            </w:tcBorders>
            <w:vAlign w:val="center"/>
          </w:tcPr>
          <w:p w14:paraId="4768F697"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 xml:space="preserve">Transformaciones observables en las competencias lingüísticas de los estudiantes, específicamente en comprensión lectora, expresión escrita, ortografía y motivación, a partir del uso pedagógico de la plataforma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w:t>
            </w:r>
          </w:p>
        </w:tc>
      </w:tr>
      <w:tr w:rsidR="00474ADC" w:rsidRPr="00F42717" w14:paraId="4D5C0980" w14:textId="77777777" w:rsidTr="00474ADC">
        <w:tc>
          <w:tcPr>
            <w:tcW w:w="1216" w:type="pct"/>
            <w:tcBorders>
              <w:top w:val="single" w:sz="4" w:space="0" w:color="auto"/>
              <w:bottom w:val="single" w:sz="4" w:space="0" w:color="auto"/>
            </w:tcBorders>
            <w:vAlign w:val="center"/>
          </w:tcPr>
          <w:p w14:paraId="556A281C" w14:textId="77777777" w:rsidR="002C14CF" w:rsidRPr="00F42717" w:rsidRDefault="002C14CF" w:rsidP="00895A50">
            <w:pPr>
              <w:spacing w:before="0"/>
              <w:jc w:val="center"/>
              <w:rPr>
                <w:rFonts w:ascii="Times New Roman" w:hAnsi="Times New Roman"/>
                <w:b/>
                <w:sz w:val="24"/>
                <w:szCs w:val="24"/>
              </w:rPr>
            </w:pPr>
            <w:r w:rsidRPr="00F42717">
              <w:rPr>
                <w:rFonts w:ascii="Times New Roman" w:hAnsi="Times New Roman"/>
                <w:b/>
                <w:sz w:val="24"/>
                <w:szCs w:val="24"/>
              </w:rPr>
              <w:t>Dimensiones</w:t>
            </w:r>
          </w:p>
        </w:tc>
        <w:tc>
          <w:tcPr>
            <w:tcW w:w="1381" w:type="pct"/>
            <w:tcBorders>
              <w:top w:val="single" w:sz="4" w:space="0" w:color="auto"/>
              <w:bottom w:val="single" w:sz="4" w:space="0" w:color="auto"/>
            </w:tcBorders>
            <w:vAlign w:val="center"/>
          </w:tcPr>
          <w:p w14:paraId="64919A9A" w14:textId="77777777" w:rsidR="002C14CF" w:rsidRPr="00F42717" w:rsidRDefault="002C14CF" w:rsidP="00895A50">
            <w:pPr>
              <w:spacing w:before="0"/>
              <w:jc w:val="center"/>
              <w:rPr>
                <w:rFonts w:ascii="Times New Roman" w:hAnsi="Times New Roman"/>
                <w:b/>
                <w:sz w:val="24"/>
                <w:szCs w:val="24"/>
              </w:rPr>
            </w:pPr>
            <w:r w:rsidRPr="00F42717">
              <w:rPr>
                <w:rFonts w:ascii="Times New Roman" w:hAnsi="Times New Roman"/>
                <w:b/>
                <w:sz w:val="24"/>
                <w:szCs w:val="24"/>
              </w:rPr>
              <w:t>Indicadores</w:t>
            </w:r>
          </w:p>
        </w:tc>
        <w:tc>
          <w:tcPr>
            <w:tcW w:w="1155" w:type="pct"/>
            <w:tcBorders>
              <w:top w:val="single" w:sz="4" w:space="0" w:color="auto"/>
              <w:bottom w:val="single" w:sz="4" w:space="0" w:color="auto"/>
            </w:tcBorders>
            <w:vAlign w:val="center"/>
          </w:tcPr>
          <w:p w14:paraId="40E4FD62" w14:textId="77777777" w:rsidR="002C14CF" w:rsidRPr="00F42717" w:rsidRDefault="002C14CF" w:rsidP="00895A50">
            <w:pPr>
              <w:spacing w:before="0"/>
              <w:jc w:val="center"/>
              <w:rPr>
                <w:rFonts w:ascii="Times New Roman" w:hAnsi="Times New Roman"/>
                <w:b/>
                <w:sz w:val="24"/>
                <w:szCs w:val="24"/>
              </w:rPr>
            </w:pPr>
            <w:r w:rsidRPr="00F42717">
              <w:rPr>
                <w:rFonts w:ascii="Times New Roman" w:hAnsi="Times New Roman"/>
                <w:b/>
                <w:sz w:val="24"/>
                <w:szCs w:val="24"/>
              </w:rPr>
              <w:t>Instrumento de recolección</w:t>
            </w:r>
          </w:p>
        </w:tc>
        <w:tc>
          <w:tcPr>
            <w:tcW w:w="1247" w:type="pct"/>
            <w:tcBorders>
              <w:top w:val="single" w:sz="4" w:space="0" w:color="auto"/>
              <w:bottom w:val="single" w:sz="4" w:space="0" w:color="auto"/>
            </w:tcBorders>
            <w:vAlign w:val="center"/>
          </w:tcPr>
          <w:p w14:paraId="2BD9609C" w14:textId="77777777" w:rsidR="002C14CF" w:rsidRPr="00F42717" w:rsidRDefault="002C14CF" w:rsidP="00895A50">
            <w:pPr>
              <w:spacing w:before="0"/>
              <w:jc w:val="center"/>
              <w:rPr>
                <w:rFonts w:ascii="Times New Roman" w:hAnsi="Times New Roman"/>
                <w:b/>
                <w:sz w:val="24"/>
                <w:szCs w:val="24"/>
              </w:rPr>
            </w:pPr>
            <w:r w:rsidRPr="00F42717">
              <w:rPr>
                <w:rFonts w:ascii="Times New Roman" w:hAnsi="Times New Roman"/>
                <w:b/>
                <w:sz w:val="24"/>
                <w:szCs w:val="24"/>
              </w:rPr>
              <w:t>Escala de valoración</w:t>
            </w:r>
          </w:p>
        </w:tc>
      </w:tr>
      <w:tr w:rsidR="00474ADC" w:rsidRPr="00F42717" w14:paraId="34756085" w14:textId="77777777" w:rsidTr="00474ADC">
        <w:tc>
          <w:tcPr>
            <w:tcW w:w="1216" w:type="pct"/>
            <w:tcBorders>
              <w:top w:val="single" w:sz="4" w:space="0" w:color="auto"/>
            </w:tcBorders>
            <w:vAlign w:val="center"/>
          </w:tcPr>
          <w:p w14:paraId="5EE5629E"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Comprensión lectora</w:t>
            </w:r>
          </w:p>
        </w:tc>
        <w:tc>
          <w:tcPr>
            <w:tcW w:w="1381" w:type="pct"/>
            <w:tcBorders>
              <w:top w:val="single" w:sz="4" w:space="0" w:color="auto"/>
            </w:tcBorders>
            <w:vAlign w:val="center"/>
          </w:tcPr>
          <w:p w14:paraId="21052F8D"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Identificación de ideas centrales, inferencias y comprensión global de textos</w:t>
            </w:r>
          </w:p>
        </w:tc>
        <w:tc>
          <w:tcPr>
            <w:tcW w:w="1155" w:type="pct"/>
            <w:tcBorders>
              <w:top w:val="single" w:sz="4" w:space="0" w:color="auto"/>
            </w:tcBorders>
            <w:vAlign w:val="center"/>
          </w:tcPr>
          <w:p w14:paraId="5EFDFA21"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 xml:space="preserve">Prueba escrita tipo pretest y </w:t>
            </w:r>
            <w:proofErr w:type="spellStart"/>
            <w:r w:rsidRPr="00F42717">
              <w:rPr>
                <w:rFonts w:ascii="Times New Roman" w:hAnsi="Times New Roman"/>
                <w:sz w:val="24"/>
                <w:szCs w:val="24"/>
              </w:rPr>
              <w:t>postest</w:t>
            </w:r>
            <w:proofErr w:type="spellEnd"/>
          </w:p>
        </w:tc>
        <w:tc>
          <w:tcPr>
            <w:tcW w:w="1247" w:type="pct"/>
            <w:tcBorders>
              <w:top w:val="single" w:sz="4" w:space="0" w:color="auto"/>
            </w:tcBorders>
            <w:vAlign w:val="center"/>
          </w:tcPr>
          <w:p w14:paraId="5071AFE2"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Escala numérica (0 a 10)</w:t>
            </w:r>
          </w:p>
        </w:tc>
      </w:tr>
      <w:tr w:rsidR="00474ADC" w:rsidRPr="00F42717" w14:paraId="24D4972D" w14:textId="77777777" w:rsidTr="00474ADC">
        <w:tc>
          <w:tcPr>
            <w:tcW w:w="1216" w:type="pct"/>
            <w:vAlign w:val="center"/>
          </w:tcPr>
          <w:p w14:paraId="1604ABFB"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lastRenderedPageBreak/>
              <w:t>Producción escrita</w:t>
            </w:r>
          </w:p>
        </w:tc>
        <w:tc>
          <w:tcPr>
            <w:tcW w:w="1381" w:type="pct"/>
            <w:vAlign w:val="center"/>
          </w:tcPr>
          <w:p w14:paraId="4C46719B"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Claridad, coherencia y creatividad en los textos elaborados por los estudiantes</w:t>
            </w:r>
          </w:p>
        </w:tc>
        <w:tc>
          <w:tcPr>
            <w:tcW w:w="1155" w:type="pct"/>
            <w:vAlign w:val="center"/>
          </w:tcPr>
          <w:p w14:paraId="458134B4"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Rúbrica de evaluación de textos narrativos y descriptivos</w:t>
            </w:r>
          </w:p>
        </w:tc>
        <w:tc>
          <w:tcPr>
            <w:tcW w:w="1247" w:type="pct"/>
            <w:vAlign w:val="center"/>
          </w:tcPr>
          <w:p w14:paraId="08CFBEBA"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Escala cualitativa (bajo – medio – alto) o de 0 a 10</w:t>
            </w:r>
          </w:p>
        </w:tc>
      </w:tr>
      <w:tr w:rsidR="00474ADC" w:rsidRPr="00F42717" w14:paraId="16BDEC75" w14:textId="77777777" w:rsidTr="00474ADC">
        <w:tc>
          <w:tcPr>
            <w:tcW w:w="1216" w:type="pct"/>
            <w:vAlign w:val="center"/>
          </w:tcPr>
          <w:p w14:paraId="0AB85645"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Precisión ortográfica y gramatical</w:t>
            </w:r>
          </w:p>
        </w:tc>
        <w:tc>
          <w:tcPr>
            <w:tcW w:w="1381" w:type="pct"/>
            <w:vAlign w:val="center"/>
          </w:tcPr>
          <w:p w14:paraId="5CD23C07"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Corrección en el uso de reglas ortográficas y sintácticas</w:t>
            </w:r>
          </w:p>
        </w:tc>
        <w:tc>
          <w:tcPr>
            <w:tcW w:w="1155" w:type="pct"/>
            <w:vAlign w:val="center"/>
          </w:tcPr>
          <w:p w14:paraId="0855C3C5"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Revisión de errores en producciones escritas</w:t>
            </w:r>
          </w:p>
        </w:tc>
        <w:tc>
          <w:tcPr>
            <w:tcW w:w="1247" w:type="pct"/>
            <w:vAlign w:val="center"/>
          </w:tcPr>
          <w:p w14:paraId="5D440D45"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Escala numérica (número total de errores)</w:t>
            </w:r>
          </w:p>
        </w:tc>
      </w:tr>
      <w:tr w:rsidR="00474ADC" w:rsidRPr="00F42717" w14:paraId="6438C39A" w14:textId="77777777" w:rsidTr="00474ADC">
        <w:tc>
          <w:tcPr>
            <w:tcW w:w="1216" w:type="pct"/>
            <w:vAlign w:val="center"/>
          </w:tcPr>
          <w:p w14:paraId="0F24F68F"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Participación y motivación en clase</w:t>
            </w:r>
          </w:p>
        </w:tc>
        <w:tc>
          <w:tcPr>
            <w:tcW w:w="1381" w:type="pct"/>
            <w:vAlign w:val="center"/>
          </w:tcPr>
          <w:p w14:paraId="18138C51"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 xml:space="preserve">Nivel de involucramiento en actividades con </w:t>
            </w:r>
            <w:proofErr w:type="spellStart"/>
            <w:r w:rsidRPr="00F42717">
              <w:rPr>
                <w:rFonts w:ascii="Times New Roman" w:hAnsi="Times New Roman"/>
                <w:sz w:val="24"/>
                <w:szCs w:val="24"/>
              </w:rPr>
              <w:t>Educaplay</w:t>
            </w:r>
            <w:proofErr w:type="spellEnd"/>
          </w:p>
        </w:tc>
        <w:tc>
          <w:tcPr>
            <w:tcW w:w="1155" w:type="pct"/>
            <w:vAlign w:val="center"/>
          </w:tcPr>
          <w:p w14:paraId="40FAB407"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Observación estructurada por sesión</w:t>
            </w:r>
          </w:p>
        </w:tc>
        <w:tc>
          <w:tcPr>
            <w:tcW w:w="1247" w:type="pct"/>
            <w:vAlign w:val="center"/>
          </w:tcPr>
          <w:p w14:paraId="6CD937A6"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Número de intervenciones por estudiante / sesión</w:t>
            </w:r>
          </w:p>
        </w:tc>
      </w:tr>
      <w:tr w:rsidR="00474ADC" w:rsidRPr="00F42717" w14:paraId="64214533" w14:textId="77777777" w:rsidTr="00474ADC">
        <w:tc>
          <w:tcPr>
            <w:tcW w:w="1216" w:type="pct"/>
            <w:vAlign w:val="center"/>
          </w:tcPr>
          <w:p w14:paraId="70B4E527"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 xml:space="preserve">Valoración del uso de </w:t>
            </w:r>
            <w:proofErr w:type="spellStart"/>
            <w:r w:rsidRPr="00F42717">
              <w:rPr>
                <w:rFonts w:ascii="Times New Roman" w:hAnsi="Times New Roman"/>
                <w:sz w:val="24"/>
                <w:szCs w:val="24"/>
              </w:rPr>
              <w:t>Educaplay</w:t>
            </w:r>
            <w:proofErr w:type="spellEnd"/>
          </w:p>
        </w:tc>
        <w:tc>
          <w:tcPr>
            <w:tcW w:w="1381" w:type="pct"/>
            <w:vAlign w:val="center"/>
          </w:tcPr>
          <w:p w14:paraId="66C7ECD2"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Opinión sobre la utilidad de la herramienta en su proceso de aprendizaje</w:t>
            </w:r>
          </w:p>
        </w:tc>
        <w:tc>
          <w:tcPr>
            <w:tcW w:w="1155" w:type="pct"/>
            <w:vAlign w:val="center"/>
          </w:tcPr>
          <w:p w14:paraId="1ED52476"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Cuestionario de percepción estudiantil (escala Likert)</w:t>
            </w:r>
          </w:p>
        </w:tc>
        <w:tc>
          <w:tcPr>
            <w:tcW w:w="1247" w:type="pct"/>
            <w:vAlign w:val="center"/>
          </w:tcPr>
          <w:p w14:paraId="71E4731E" w14:textId="77777777" w:rsidR="002C14CF" w:rsidRPr="00F42717" w:rsidRDefault="002C14CF" w:rsidP="00895A50">
            <w:pPr>
              <w:spacing w:before="0"/>
              <w:rPr>
                <w:rFonts w:ascii="Times New Roman" w:hAnsi="Times New Roman"/>
                <w:b/>
                <w:sz w:val="24"/>
                <w:szCs w:val="24"/>
              </w:rPr>
            </w:pPr>
            <w:r w:rsidRPr="00F42717">
              <w:rPr>
                <w:rFonts w:ascii="Times New Roman" w:hAnsi="Times New Roman"/>
                <w:sz w:val="24"/>
                <w:szCs w:val="24"/>
              </w:rPr>
              <w:t>Escala Likert (1 = muy en desacuerdo, 5 = muy de acuerdo)</w:t>
            </w:r>
          </w:p>
        </w:tc>
      </w:tr>
    </w:tbl>
    <w:p w14:paraId="6B68A6BE" w14:textId="77777777" w:rsidR="002C14CF" w:rsidRPr="002C14CF" w:rsidRDefault="002C14CF" w:rsidP="002C14CF">
      <w:pPr>
        <w:spacing w:line="240" w:lineRule="auto"/>
        <w:ind w:left="1701"/>
        <w:rPr>
          <w:rFonts w:ascii="Times New Roman" w:eastAsia="Calibri" w:hAnsi="Times New Roman"/>
          <w:bCs/>
          <w:sz w:val="24"/>
          <w:szCs w:val="24"/>
        </w:rPr>
      </w:pPr>
      <w:r w:rsidRPr="00F42717">
        <w:rPr>
          <w:rFonts w:ascii="Times New Roman" w:eastAsia="Calibri" w:hAnsi="Times New Roman"/>
          <w:b/>
          <w:i/>
          <w:iCs/>
          <w:sz w:val="24"/>
          <w:szCs w:val="24"/>
        </w:rPr>
        <w:t>N</w:t>
      </w:r>
      <w:r w:rsidRPr="002C14CF">
        <w:rPr>
          <w:rFonts w:ascii="Times New Roman" w:eastAsia="Calibri" w:hAnsi="Times New Roman"/>
          <w:bCs/>
          <w:sz w:val="24"/>
          <w:szCs w:val="24"/>
        </w:rPr>
        <w:t>ota. Elaborado por los autores.</w:t>
      </w:r>
    </w:p>
    <w:p w14:paraId="28D1B279" w14:textId="77777777" w:rsidR="002C14CF" w:rsidRPr="00474ADC" w:rsidRDefault="002C14CF" w:rsidP="002C14CF">
      <w:pPr>
        <w:spacing w:line="240" w:lineRule="auto"/>
        <w:ind w:left="1701"/>
        <w:rPr>
          <w:rFonts w:ascii="Times New Roman" w:eastAsia="Calibri" w:hAnsi="Times New Roman"/>
          <w:bCs/>
          <w:i/>
          <w:iCs/>
          <w:sz w:val="24"/>
          <w:szCs w:val="24"/>
        </w:rPr>
      </w:pPr>
      <w:r w:rsidRPr="00474ADC">
        <w:rPr>
          <w:rFonts w:ascii="Times New Roman" w:eastAsia="Calibri" w:hAnsi="Times New Roman"/>
          <w:b/>
          <w:sz w:val="24"/>
          <w:szCs w:val="24"/>
        </w:rPr>
        <w:t>Tabla 4.</w:t>
      </w:r>
      <w:r w:rsidRPr="002C14CF">
        <w:rPr>
          <w:rFonts w:ascii="Times New Roman" w:eastAsia="Calibri" w:hAnsi="Times New Roman"/>
          <w:bCs/>
          <w:sz w:val="24"/>
          <w:szCs w:val="24"/>
        </w:rPr>
        <w:t xml:space="preserve"> </w:t>
      </w:r>
      <w:r w:rsidRPr="00474ADC">
        <w:rPr>
          <w:rFonts w:ascii="Times New Roman" w:eastAsia="Calibri" w:hAnsi="Times New Roman"/>
          <w:bCs/>
          <w:i/>
          <w:iCs/>
          <w:sz w:val="24"/>
          <w:szCs w:val="24"/>
        </w:rPr>
        <w:t xml:space="preserve">Cuestionario de percepción sobre el uso de </w:t>
      </w:r>
      <w:proofErr w:type="spellStart"/>
      <w:r w:rsidRPr="00474ADC">
        <w:rPr>
          <w:rFonts w:ascii="Times New Roman" w:eastAsia="Calibri" w:hAnsi="Times New Roman"/>
          <w:bCs/>
          <w:i/>
          <w:iCs/>
          <w:sz w:val="24"/>
          <w:szCs w:val="24"/>
        </w:rPr>
        <w:t>Educaplay</w:t>
      </w:r>
      <w:proofErr w:type="spellEnd"/>
      <w:r w:rsidRPr="00474ADC">
        <w:rPr>
          <w:rFonts w:ascii="Times New Roman" w:eastAsia="Calibri" w:hAnsi="Times New Roman"/>
          <w:bCs/>
          <w:i/>
          <w:iCs/>
          <w:sz w:val="24"/>
          <w:szCs w:val="24"/>
        </w:rPr>
        <w:t xml:space="preserve"> en Lengua y Literatura</w:t>
      </w:r>
    </w:p>
    <w:tbl>
      <w:tblPr>
        <w:tblStyle w:val="Tablaconcuadrcula"/>
        <w:tblW w:w="3430" w:type="pct"/>
        <w:tblInd w:w="24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3679"/>
        <w:gridCol w:w="349"/>
        <w:gridCol w:w="297"/>
        <w:gridCol w:w="297"/>
        <w:gridCol w:w="297"/>
        <w:gridCol w:w="294"/>
      </w:tblGrid>
      <w:tr w:rsidR="00474ADC" w:rsidRPr="00F42717" w14:paraId="6126A791" w14:textId="77777777" w:rsidTr="00474ADC">
        <w:tc>
          <w:tcPr>
            <w:tcW w:w="3640" w:type="pct"/>
            <w:gridSpan w:val="2"/>
            <w:vMerge w:val="restart"/>
            <w:tcBorders>
              <w:top w:val="single" w:sz="4" w:space="0" w:color="auto"/>
              <w:bottom w:val="nil"/>
            </w:tcBorders>
            <w:vAlign w:val="center"/>
          </w:tcPr>
          <w:p w14:paraId="0FB89192"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bCs/>
                <w:sz w:val="24"/>
                <w:szCs w:val="24"/>
              </w:rPr>
              <w:t>ITEMS/PREGUNTAS</w:t>
            </w:r>
          </w:p>
        </w:tc>
        <w:tc>
          <w:tcPr>
            <w:tcW w:w="1360" w:type="pct"/>
            <w:gridSpan w:val="5"/>
            <w:tcBorders>
              <w:top w:val="single" w:sz="4" w:space="0" w:color="auto"/>
              <w:bottom w:val="single" w:sz="4" w:space="0" w:color="auto"/>
            </w:tcBorders>
          </w:tcPr>
          <w:p w14:paraId="36B537B3"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bCs/>
                <w:sz w:val="24"/>
                <w:szCs w:val="24"/>
              </w:rPr>
              <w:t>RESPUESTAS</w:t>
            </w:r>
          </w:p>
        </w:tc>
      </w:tr>
      <w:tr w:rsidR="00474ADC" w:rsidRPr="00F42717" w14:paraId="4F1BBD5B" w14:textId="77777777" w:rsidTr="00474ADC">
        <w:tc>
          <w:tcPr>
            <w:tcW w:w="3640" w:type="pct"/>
            <w:gridSpan w:val="2"/>
            <w:vMerge/>
            <w:tcBorders>
              <w:top w:val="nil"/>
              <w:bottom w:val="single" w:sz="4" w:space="0" w:color="auto"/>
            </w:tcBorders>
          </w:tcPr>
          <w:p w14:paraId="22F741D7" w14:textId="77777777" w:rsidR="002C14CF" w:rsidRPr="00F42717" w:rsidRDefault="002C14CF" w:rsidP="00895A50">
            <w:pPr>
              <w:spacing w:before="0"/>
              <w:rPr>
                <w:rFonts w:ascii="Times New Roman" w:hAnsi="Times New Roman"/>
                <w:bCs/>
                <w:sz w:val="24"/>
                <w:szCs w:val="24"/>
              </w:rPr>
            </w:pPr>
          </w:p>
        </w:tc>
        <w:tc>
          <w:tcPr>
            <w:tcW w:w="309" w:type="pct"/>
            <w:tcBorders>
              <w:top w:val="single" w:sz="4" w:space="0" w:color="auto"/>
              <w:bottom w:val="single" w:sz="4" w:space="0" w:color="auto"/>
            </w:tcBorders>
          </w:tcPr>
          <w:p w14:paraId="02A5989F"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bCs/>
                <w:sz w:val="24"/>
                <w:szCs w:val="24"/>
              </w:rPr>
              <w:t>1</w:t>
            </w:r>
          </w:p>
        </w:tc>
        <w:tc>
          <w:tcPr>
            <w:tcW w:w="263" w:type="pct"/>
            <w:tcBorders>
              <w:top w:val="single" w:sz="4" w:space="0" w:color="auto"/>
              <w:bottom w:val="single" w:sz="4" w:space="0" w:color="auto"/>
            </w:tcBorders>
          </w:tcPr>
          <w:p w14:paraId="25DCB220"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bCs/>
                <w:sz w:val="24"/>
                <w:szCs w:val="24"/>
              </w:rPr>
              <w:t>2</w:t>
            </w:r>
          </w:p>
        </w:tc>
        <w:tc>
          <w:tcPr>
            <w:tcW w:w="263" w:type="pct"/>
            <w:tcBorders>
              <w:top w:val="single" w:sz="4" w:space="0" w:color="auto"/>
              <w:bottom w:val="single" w:sz="4" w:space="0" w:color="auto"/>
            </w:tcBorders>
          </w:tcPr>
          <w:p w14:paraId="1EAA4F78"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bCs/>
                <w:sz w:val="24"/>
                <w:szCs w:val="24"/>
              </w:rPr>
              <w:t>3</w:t>
            </w:r>
          </w:p>
        </w:tc>
        <w:tc>
          <w:tcPr>
            <w:tcW w:w="263" w:type="pct"/>
            <w:tcBorders>
              <w:top w:val="single" w:sz="4" w:space="0" w:color="auto"/>
              <w:bottom w:val="single" w:sz="4" w:space="0" w:color="auto"/>
            </w:tcBorders>
          </w:tcPr>
          <w:p w14:paraId="06B770E9"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bCs/>
                <w:sz w:val="24"/>
                <w:szCs w:val="24"/>
              </w:rPr>
              <w:t>4</w:t>
            </w:r>
          </w:p>
        </w:tc>
        <w:tc>
          <w:tcPr>
            <w:tcW w:w="261" w:type="pct"/>
            <w:tcBorders>
              <w:top w:val="single" w:sz="4" w:space="0" w:color="auto"/>
              <w:bottom w:val="single" w:sz="4" w:space="0" w:color="auto"/>
            </w:tcBorders>
          </w:tcPr>
          <w:p w14:paraId="4673449B"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bCs/>
                <w:sz w:val="24"/>
                <w:szCs w:val="24"/>
              </w:rPr>
              <w:t>5</w:t>
            </w:r>
          </w:p>
        </w:tc>
      </w:tr>
      <w:tr w:rsidR="00474ADC" w:rsidRPr="00F42717" w14:paraId="5BFADB46" w14:textId="77777777" w:rsidTr="00474ADC">
        <w:tc>
          <w:tcPr>
            <w:tcW w:w="379" w:type="pct"/>
            <w:tcBorders>
              <w:top w:val="single" w:sz="4" w:space="0" w:color="auto"/>
            </w:tcBorders>
          </w:tcPr>
          <w:p w14:paraId="763C3E19"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t>1.</w:t>
            </w:r>
          </w:p>
        </w:tc>
        <w:tc>
          <w:tcPr>
            <w:tcW w:w="3262" w:type="pct"/>
            <w:tcBorders>
              <w:top w:val="single" w:sz="4" w:space="0" w:color="auto"/>
            </w:tcBorders>
          </w:tcPr>
          <w:p w14:paraId="00273075"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 xml:space="preserve">La plataforma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 xml:space="preserve"> facilitó mi comprensión de los temas de Lengua y Literatura.</w:t>
            </w:r>
          </w:p>
        </w:tc>
        <w:tc>
          <w:tcPr>
            <w:tcW w:w="309" w:type="pct"/>
            <w:tcBorders>
              <w:top w:val="single" w:sz="4" w:space="0" w:color="auto"/>
            </w:tcBorders>
          </w:tcPr>
          <w:p w14:paraId="7A7AB737" w14:textId="77777777" w:rsidR="002C14CF" w:rsidRPr="00F42717" w:rsidRDefault="002C14CF" w:rsidP="00895A50">
            <w:pPr>
              <w:spacing w:before="0"/>
              <w:rPr>
                <w:rFonts w:ascii="Times New Roman" w:hAnsi="Times New Roman"/>
                <w:bCs/>
                <w:sz w:val="24"/>
                <w:szCs w:val="24"/>
              </w:rPr>
            </w:pPr>
          </w:p>
        </w:tc>
        <w:tc>
          <w:tcPr>
            <w:tcW w:w="263" w:type="pct"/>
            <w:tcBorders>
              <w:top w:val="single" w:sz="4" w:space="0" w:color="auto"/>
            </w:tcBorders>
          </w:tcPr>
          <w:p w14:paraId="50D3BA75" w14:textId="77777777" w:rsidR="002C14CF" w:rsidRPr="00F42717" w:rsidRDefault="002C14CF" w:rsidP="00895A50">
            <w:pPr>
              <w:spacing w:before="0"/>
              <w:rPr>
                <w:rFonts w:ascii="Times New Roman" w:hAnsi="Times New Roman"/>
                <w:bCs/>
                <w:sz w:val="24"/>
                <w:szCs w:val="24"/>
              </w:rPr>
            </w:pPr>
          </w:p>
        </w:tc>
        <w:tc>
          <w:tcPr>
            <w:tcW w:w="263" w:type="pct"/>
            <w:tcBorders>
              <w:top w:val="single" w:sz="4" w:space="0" w:color="auto"/>
            </w:tcBorders>
          </w:tcPr>
          <w:p w14:paraId="65A4FDEF" w14:textId="77777777" w:rsidR="002C14CF" w:rsidRPr="00F42717" w:rsidRDefault="002C14CF" w:rsidP="00895A50">
            <w:pPr>
              <w:spacing w:before="0"/>
              <w:rPr>
                <w:rFonts w:ascii="Times New Roman" w:hAnsi="Times New Roman"/>
                <w:bCs/>
                <w:sz w:val="24"/>
                <w:szCs w:val="24"/>
              </w:rPr>
            </w:pPr>
          </w:p>
        </w:tc>
        <w:tc>
          <w:tcPr>
            <w:tcW w:w="263" w:type="pct"/>
            <w:tcBorders>
              <w:top w:val="single" w:sz="4" w:space="0" w:color="auto"/>
            </w:tcBorders>
          </w:tcPr>
          <w:p w14:paraId="05AE9517" w14:textId="77777777" w:rsidR="002C14CF" w:rsidRPr="00F42717" w:rsidRDefault="002C14CF" w:rsidP="00895A50">
            <w:pPr>
              <w:spacing w:before="0"/>
              <w:rPr>
                <w:rFonts w:ascii="Times New Roman" w:hAnsi="Times New Roman"/>
                <w:bCs/>
                <w:sz w:val="24"/>
                <w:szCs w:val="24"/>
              </w:rPr>
            </w:pPr>
          </w:p>
        </w:tc>
        <w:tc>
          <w:tcPr>
            <w:tcW w:w="261" w:type="pct"/>
            <w:tcBorders>
              <w:top w:val="single" w:sz="4" w:space="0" w:color="auto"/>
            </w:tcBorders>
          </w:tcPr>
          <w:p w14:paraId="159A4FFA" w14:textId="77777777" w:rsidR="002C14CF" w:rsidRPr="00F42717" w:rsidRDefault="002C14CF" w:rsidP="00895A50">
            <w:pPr>
              <w:spacing w:before="0"/>
              <w:rPr>
                <w:rFonts w:ascii="Times New Roman" w:hAnsi="Times New Roman"/>
                <w:bCs/>
                <w:sz w:val="24"/>
                <w:szCs w:val="24"/>
              </w:rPr>
            </w:pPr>
          </w:p>
        </w:tc>
      </w:tr>
      <w:tr w:rsidR="00474ADC" w:rsidRPr="00F42717" w14:paraId="0327D4AF" w14:textId="77777777" w:rsidTr="00474ADC">
        <w:tc>
          <w:tcPr>
            <w:tcW w:w="379" w:type="pct"/>
          </w:tcPr>
          <w:p w14:paraId="41BAE1C6"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t>2.</w:t>
            </w:r>
          </w:p>
        </w:tc>
        <w:tc>
          <w:tcPr>
            <w:tcW w:w="3262" w:type="pct"/>
          </w:tcPr>
          <w:p w14:paraId="39743E80"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 xml:space="preserve">Las actividades con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 xml:space="preserve"> fueron claras y fáciles de realizar.</w:t>
            </w:r>
          </w:p>
        </w:tc>
        <w:tc>
          <w:tcPr>
            <w:tcW w:w="309" w:type="pct"/>
          </w:tcPr>
          <w:p w14:paraId="3B8E789C" w14:textId="77777777" w:rsidR="002C14CF" w:rsidRPr="00F42717" w:rsidRDefault="002C14CF" w:rsidP="00895A50">
            <w:pPr>
              <w:spacing w:before="0"/>
              <w:rPr>
                <w:rFonts w:ascii="Times New Roman" w:hAnsi="Times New Roman"/>
                <w:bCs/>
                <w:sz w:val="24"/>
                <w:szCs w:val="24"/>
              </w:rPr>
            </w:pPr>
          </w:p>
        </w:tc>
        <w:tc>
          <w:tcPr>
            <w:tcW w:w="263" w:type="pct"/>
          </w:tcPr>
          <w:p w14:paraId="63B5D6C8" w14:textId="77777777" w:rsidR="002C14CF" w:rsidRPr="00F42717" w:rsidRDefault="002C14CF" w:rsidP="00895A50">
            <w:pPr>
              <w:spacing w:before="0"/>
              <w:rPr>
                <w:rFonts w:ascii="Times New Roman" w:hAnsi="Times New Roman"/>
                <w:bCs/>
                <w:sz w:val="24"/>
                <w:szCs w:val="24"/>
              </w:rPr>
            </w:pPr>
          </w:p>
        </w:tc>
        <w:tc>
          <w:tcPr>
            <w:tcW w:w="263" w:type="pct"/>
          </w:tcPr>
          <w:p w14:paraId="51FD95E4" w14:textId="77777777" w:rsidR="002C14CF" w:rsidRPr="00F42717" w:rsidRDefault="002C14CF" w:rsidP="00895A50">
            <w:pPr>
              <w:spacing w:before="0"/>
              <w:rPr>
                <w:rFonts w:ascii="Times New Roman" w:hAnsi="Times New Roman"/>
                <w:bCs/>
                <w:sz w:val="24"/>
                <w:szCs w:val="24"/>
              </w:rPr>
            </w:pPr>
          </w:p>
        </w:tc>
        <w:tc>
          <w:tcPr>
            <w:tcW w:w="263" w:type="pct"/>
          </w:tcPr>
          <w:p w14:paraId="086C2080" w14:textId="77777777" w:rsidR="002C14CF" w:rsidRPr="00F42717" w:rsidRDefault="002C14CF" w:rsidP="00895A50">
            <w:pPr>
              <w:spacing w:before="0"/>
              <w:rPr>
                <w:rFonts w:ascii="Times New Roman" w:hAnsi="Times New Roman"/>
                <w:bCs/>
                <w:sz w:val="24"/>
                <w:szCs w:val="24"/>
              </w:rPr>
            </w:pPr>
          </w:p>
        </w:tc>
        <w:tc>
          <w:tcPr>
            <w:tcW w:w="261" w:type="pct"/>
          </w:tcPr>
          <w:p w14:paraId="37278BB8" w14:textId="77777777" w:rsidR="002C14CF" w:rsidRPr="00F42717" w:rsidRDefault="002C14CF" w:rsidP="00895A50">
            <w:pPr>
              <w:spacing w:before="0"/>
              <w:rPr>
                <w:rFonts w:ascii="Times New Roman" w:hAnsi="Times New Roman"/>
                <w:bCs/>
                <w:sz w:val="24"/>
                <w:szCs w:val="24"/>
              </w:rPr>
            </w:pPr>
          </w:p>
        </w:tc>
      </w:tr>
      <w:tr w:rsidR="00474ADC" w:rsidRPr="00F42717" w14:paraId="55134DD3" w14:textId="77777777" w:rsidTr="00474ADC">
        <w:tc>
          <w:tcPr>
            <w:tcW w:w="379" w:type="pct"/>
          </w:tcPr>
          <w:p w14:paraId="2A16F1F3"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lastRenderedPageBreak/>
              <w:t>3.</w:t>
            </w:r>
          </w:p>
        </w:tc>
        <w:tc>
          <w:tcPr>
            <w:tcW w:w="3262" w:type="pct"/>
          </w:tcPr>
          <w:p w14:paraId="4D4CCFD8"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 xml:space="preserve">Aprendí nuevos contenidos gracias a las dinámicas interactivas de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w:t>
            </w:r>
          </w:p>
        </w:tc>
        <w:tc>
          <w:tcPr>
            <w:tcW w:w="309" w:type="pct"/>
          </w:tcPr>
          <w:p w14:paraId="16CE76C6" w14:textId="77777777" w:rsidR="002C14CF" w:rsidRPr="00F42717" w:rsidRDefault="002C14CF" w:rsidP="00895A50">
            <w:pPr>
              <w:spacing w:before="0"/>
              <w:rPr>
                <w:rFonts w:ascii="Times New Roman" w:hAnsi="Times New Roman"/>
                <w:bCs/>
                <w:sz w:val="24"/>
                <w:szCs w:val="24"/>
              </w:rPr>
            </w:pPr>
          </w:p>
        </w:tc>
        <w:tc>
          <w:tcPr>
            <w:tcW w:w="263" w:type="pct"/>
          </w:tcPr>
          <w:p w14:paraId="09AF5396" w14:textId="77777777" w:rsidR="002C14CF" w:rsidRPr="00F42717" w:rsidRDefault="002C14CF" w:rsidP="00895A50">
            <w:pPr>
              <w:spacing w:before="0"/>
              <w:rPr>
                <w:rFonts w:ascii="Times New Roman" w:hAnsi="Times New Roman"/>
                <w:bCs/>
                <w:sz w:val="24"/>
                <w:szCs w:val="24"/>
              </w:rPr>
            </w:pPr>
          </w:p>
        </w:tc>
        <w:tc>
          <w:tcPr>
            <w:tcW w:w="263" w:type="pct"/>
          </w:tcPr>
          <w:p w14:paraId="26266A2D" w14:textId="77777777" w:rsidR="002C14CF" w:rsidRPr="00F42717" w:rsidRDefault="002C14CF" w:rsidP="00895A50">
            <w:pPr>
              <w:spacing w:before="0"/>
              <w:rPr>
                <w:rFonts w:ascii="Times New Roman" w:hAnsi="Times New Roman"/>
                <w:bCs/>
                <w:sz w:val="24"/>
                <w:szCs w:val="24"/>
              </w:rPr>
            </w:pPr>
          </w:p>
        </w:tc>
        <w:tc>
          <w:tcPr>
            <w:tcW w:w="263" w:type="pct"/>
          </w:tcPr>
          <w:p w14:paraId="2AC3FB2B" w14:textId="77777777" w:rsidR="002C14CF" w:rsidRPr="00F42717" w:rsidRDefault="002C14CF" w:rsidP="00895A50">
            <w:pPr>
              <w:spacing w:before="0"/>
              <w:rPr>
                <w:rFonts w:ascii="Times New Roman" w:hAnsi="Times New Roman"/>
                <w:bCs/>
                <w:sz w:val="24"/>
                <w:szCs w:val="24"/>
              </w:rPr>
            </w:pPr>
          </w:p>
        </w:tc>
        <w:tc>
          <w:tcPr>
            <w:tcW w:w="261" w:type="pct"/>
          </w:tcPr>
          <w:p w14:paraId="3B876AA7" w14:textId="77777777" w:rsidR="002C14CF" w:rsidRPr="00F42717" w:rsidRDefault="002C14CF" w:rsidP="00895A50">
            <w:pPr>
              <w:spacing w:before="0"/>
              <w:rPr>
                <w:rFonts w:ascii="Times New Roman" w:hAnsi="Times New Roman"/>
                <w:bCs/>
                <w:sz w:val="24"/>
                <w:szCs w:val="24"/>
              </w:rPr>
            </w:pPr>
          </w:p>
        </w:tc>
      </w:tr>
      <w:tr w:rsidR="00474ADC" w:rsidRPr="00F42717" w14:paraId="0363A7FC" w14:textId="77777777" w:rsidTr="00474ADC">
        <w:tc>
          <w:tcPr>
            <w:tcW w:w="379" w:type="pct"/>
          </w:tcPr>
          <w:p w14:paraId="609D8A97"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t>4.</w:t>
            </w:r>
          </w:p>
        </w:tc>
        <w:tc>
          <w:tcPr>
            <w:tcW w:w="3262" w:type="pct"/>
          </w:tcPr>
          <w:p w14:paraId="16DAB520"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Las actividades realizadas me ayudaron a escribir mejor mis textos.</w:t>
            </w:r>
          </w:p>
        </w:tc>
        <w:tc>
          <w:tcPr>
            <w:tcW w:w="309" w:type="pct"/>
          </w:tcPr>
          <w:p w14:paraId="5F63402D" w14:textId="77777777" w:rsidR="002C14CF" w:rsidRPr="00F42717" w:rsidRDefault="002C14CF" w:rsidP="00895A50">
            <w:pPr>
              <w:spacing w:before="0"/>
              <w:rPr>
                <w:rFonts w:ascii="Times New Roman" w:hAnsi="Times New Roman"/>
                <w:bCs/>
                <w:sz w:val="24"/>
                <w:szCs w:val="24"/>
              </w:rPr>
            </w:pPr>
          </w:p>
        </w:tc>
        <w:tc>
          <w:tcPr>
            <w:tcW w:w="263" w:type="pct"/>
          </w:tcPr>
          <w:p w14:paraId="7DA1D6FC" w14:textId="77777777" w:rsidR="002C14CF" w:rsidRPr="00F42717" w:rsidRDefault="002C14CF" w:rsidP="00895A50">
            <w:pPr>
              <w:spacing w:before="0"/>
              <w:rPr>
                <w:rFonts w:ascii="Times New Roman" w:hAnsi="Times New Roman"/>
                <w:bCs/>
                <w:sz w:val="24"/>
                <w:szCs w:val="24"/>
              </w:rPr>
            </w:pPr>
          </w:p>
        </w:tc>
        <w:tc>
          <w:tcPr>
            <w:tcW w:w="263" w:type="pct"/>
          </w:tcPr>
          <w:p w14:paraId="44C17D2E" w14:textId="77777777" w:rsidR="002C14CF" w:rsidRPr="00F42717" w:rsidRDefault="002C14CF" w:rsidP="00895A50">
            <w:pPr>
              <w:spacing w:before="0"/>
              <w:rPr>
                <w:rFonts w:ascii="Times New Roman" w:hAnsi="Times New Roman"/>
                <w:bCs/>
                <w:sz w:val="24"/>
                <w:szCs w:val="24"/>
              </w:rPr>
            </w:pPr>
          </w:p>
        </w:tc>
        <w:tc>
          <w:tcPr>
            <w:tcW w:w="263" w:type="pct"/>
          </w:tcPr>
          <w:p w14:paraId="4DEC1C4F" w14:textId="77777777" w:rsidR="002C14CF" w:rsidRPr="00F42717" w:rsidRDefault="002C14CF" w:rsidP="00895A50">
            <w:pPr>
              <w:spacing w:before="0"/>
              <w:rPr>
                <w:rFonts w:ascii="Times New Roman" w:hAnsi="Times New Roman"/>
                <w:bCs/>
                <w:sz w:val="24"/>
                <w:szCs w:val="24"/>
              </w:rPr>
            </w:pPr>
          </w:p>
        </w:tc>
        <w:tc>
          <w:tcPr>
            <w:tcW w:w="261" w:type="pct"/>
          </w:tcPr>
          <w:p w14:paraId="7606F14A" w14:textId="77777777" w:rsidR="002C14CF" w:rsidRPr="00F42717" w:rsidRDefault="002C14CF" w:rsidP="00895A50">
            <w:pPr>
              <w:spacing w:before="0"/>
              <w:rPr>
                <w:rFonts w:ascii="Times New Roman" w:hAnsi="Times New Roman"/>
                <w:bCs/>
                <w:sz w:val="24"/>
                <w:szCs w:val="24"/>
              </w:rPr>
            </w:pPr>
          </w:p>
        </w:tc>
      </w:tr>
      <w:tr w:rsidR="00474ADC" w:rsidRPr="00F42717" w14:paraId="04024A91" w14:textId="77777777" w:rsidTr="00474ADC">
        <w:tc>
          <w:tcPr>
            <w:tcW w:w="379" w:type="pct"/>
          </w:tcPr>
          <w:p w14:paraId="21302B04"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t>5.</w:t>
            </w:r>
          </w:p>
        </w:tc>
        <w:tc>
          <w:tcPr>
            <w:tcW w:w="3262" w:type="pct"/>
          </w:tcPr>
          <w:p w14:paraId="4FEF0255"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 xml:space="preserve">Me sentí motivado(a) al trabajar con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 xml:space="preserve"> durante las clases.</w:t>
            </w:r>
          </w:p>
        </w:tc>
        <w:tc>
          <w:tcPr>
            <w:tcW w:w="309" w:type="pct"/>
          </w:tcPr>
          <w:p w14:paraId="1F395477" w14:textId="77777777" w:rsidR="002C14CF" w:rsidRPr="00F42717" w:rsidRDefault="002C14CF" w:rsidP="00895A50">
            <w:pPr>
              <w:spacing w:before="0"/>
              <w:rPr>
                <w:rFonts w:ascii="Times New Roman" w:hAnsi="Times New Roman"/>
                <w:bCs/>
                <w:sz w:val="24"/>
                <w:szCs w:val="24"/>
              </w:rPr>
            </w:pPr>
          </w:p>
        </w:tc>
        <w:tc>
          <w:tcPr>
            <w:tcW w:w="263" w:type="pct"/>
          </w:tcPr>
          <w:p w14:paraId="756A2E0C" w14:textId="77777777" w:rsidR="002C14CF" w:rsidRPr="00F42717" w:rsidRDefault="002C14CF" w:rsidP="00895A50">
            <w:pPr>
              <w:spacing w:before="0"/>
              <w:rPr>
                <w:rFonts w:ascii="Times New Roman" w:hAnsi="Times New Roman"/>
                <w:bCs/>
                <w:sz w:val="24"/>
                <w:szCs w:val="24"/>
              </w:rPr>
            </w:pPr>
          </w:p>
        </w:tc>
        <w:tc>
          <w:tcPr>
            <w:tcW w:w="263" w:type="pct"/>
          </w:tcPr>
          <w:p w14:paraId="057573E1" w14:textId="77777777" w:rsidR="002C14CF" w:rsidRPr="00F42717" w:rsidRDefault="002C14CF" w:rsidP="00895A50">
            <w:pPr>
              <w:spacing w:before="0"/>
              <w:rPr>
                <w:rFonts w:ascii="Times New Roman" w:hAnsi="Times New Roman"/>
                <w:bCs/>
                <w:sz w:val="24"/>
                <w:szCs w:val="24"/>
              </w:rPr>
            </w:pPr>
          </w:p>
        </w:tc>
        <w:tc>
          <w:tcPr>
            <w:tcW w:w="263" w:type="pct"/>
          </w:tcPr>
          <w:p w14:paraId="05EB3969" w14:textId="77777777" w:rsidR="002C14CF" w:rsidRPr="00F42717" w:rsidRDefault="002C14CF" w:rsidP="00895A50">
            <w:pPr>
              <w:spacing w:before="0"/>
              <w:rPr>
                <w:rFonts w:ascii="Times New Roman" w:hAnsi="Times New Roman"/>
                <w:bCs/>
                <w:sz w:val="24"/>
                <w:szCs w:val="24"/>
              </w:rPr>
            </w:pPr>
          </w:p>
        </w:tc>
        <w:tc>
          <w:tcPr>
            <w:tcW w:w="261" w:type="pct"/>
          </w:tcPr>
          <w:p w14:paraId="2C062D3D" w14:textId="77777777" w:rsidR="002C14CF" w:rsidRPr="00F42717" w:rsidRDefault="002C14CF" w:rsidP="00895A50">
            <w:pPr>
              <w:spacing w:before="0"/>
              <w:rPr>
                <w:rFonts w:ascii="Times New Roman" w:hAnsi="Times New Roman"/>
                <w:bCs/>
                <w:sz w:val="24"/>
                <w:szCs w:val="24"/>
              </w:rPr>
            </w:pPr>
          </w:p>
        </w:tc>
      </w:tr>
      <w:tr w:rsidR="00474ADC" w:rsidRPr="00F42717" w14:paraId="5FB158DB" w14:textId="77777777" w:rsidTr="00474ADC">
        <w:tc>
          <w:tcPr>
            <w:tcW w:w="379" w:type="pct"/>
          </w:tcPr>
          <w:p w14:paraId="66F34223"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t>6.</w:t>
            </w:r>
          </w:p>
        </w:tc>
        <w:tc>
          <w:tcPr>
            <w:tcW w:w="3262" w:type="pct"/>
          </w:tcPr>
          <w:p w14:paraId="1D3D3207"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 xml:space="preserve">Me gustaría seguir usando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 xml:space="preserve"> en otras materias o años escolares.</w:t>
            </w:r>
          </w:p>
        </w:tc>
        <w:tc>
          <w:tcPr>
            <w:tcW w:w="309" w:type="pct"/>
          </w:tcPr>
          <w:p w14:paraId="4FB4ECF1" w14:textId="77777777" w:rsidR="002C14CF" w:rsidRPr="00F42717" w:rsidRDefault="002C14CF" w:rsidP="00895A50">
            <w:pPr>
              <w:spacing w:before="0"/>
              <w:rPr>
                <w:rFonts w:ascii="Times New Roman" w:hAnsi="Times New Roman"/>
                <w:bCs/>
                <w:sz w:val="24"/>
                <w:szCs w:val="24"/>
              </w:rPr>
            </w:pPr>
          </w:p>
        </w:tc>
        <w:tc>
          <w:tcPr>
            <w:tcW w:w="263" w:type="pct"/>
          </w:tcPr>
          <w:p w14:paraId="6AF2AE71" w14:textId="77777777" w:rsidR="002C14CF" w:rsidRPr="00F42717" w:rsidRDefault="002C14CF" w:rsidP="00895A50">
            <w:pPr>
              <w:spacing w:before="0"/>
              <w:rPr>
                <w:rFonts w:ascii="Times New Roman" w:hAnsi="Times New Roman"/>
                <w:bCs/>
                <w:sz w:val="24"/>
                <w:szCs w:val="24"/>
              </w:rPr>
            </w:pPr>
          </w:p>
        </w:tc>
        <w:tc>
          <w:tcPr>
            <w:tcW w:w="263" w:type="pct"/>
          </w:tcPr>
          <w:p w14:paraId="7B1B1D88" w14:textId="77777777" w:rsidR="002C14CF" w:rsidRPr="00F42717" w:rsidRDefault="002C14CF" w:rsidP="00895A50">
            <w:pPr>
              <w:spacing w:before="0"/>
              <w:rPr>
                <w:rFonts w:ascii="Times New Roman" w:hAnsi="Times New Roman"/>
                <w:bCs/>
                <w:sz w:val="24"/>
                <w:szCs w:val="24"/>
              </w:rPr>
            </w:pPr>
          </w:p>
        </w:tc>
        <w:tc>
          <w:tcPr>
            <w:tcW w:w="263" w:type="pct"/>
          </w:tcPr>
          <w:p w14:paraId="5A48ED9B" w14:textId="77777777" w:rsidR="002C14CF" w:rsidRPr="00F42717" w:rsidRDefault="002C14CF" w:rsidP="00895A50">
            <w:pPr>
              <w:spacing w:before="0"/>
              <w:rPr>
                <w:rFonts w:ascii="Times New Roman" w:hAnsi="Times New Roman"/>
                <w:bCs/>
                <w:sz w:val="24"/>
                <w:szCs w:val="24"/>
              </w:rPr>
            </w:pPr>
          </w:p>
        </w:tc>
        <w:tc>
          <w:tcPr>
            <w:tcW w:w="261" w:type="pct"/>
          </w:tcPr>
          <w:p w14:paraId="3AD02F3F" w14:textId="77777777" w:rsidR="002C14CF" w:rsidRPr="00F42717" w:rsidRDefault="002C14CF" w:rsidP="00895A50">
            <w:pPr>
              <w:spacing w:before="0"/>
              <w:rPr>
                <w:rFonts w:ascii="Times New Roman" w:hAnsi="Times New Roman"/>
                <w:bCs/>
                <w:sz w:val="24"/>
                <w:szCs w:val="24"/>
              </w:rPr>
            </w:pPr>
          </w:p>
        </w:tc>
      </w:tr>
      <w:tr w:rsidR="00474ADC" w:rsidRPr="00F42717" w14:paraId="366024E9" w14:textId="77777777" w:rsidTr="00474ADC">
        <w:tc>
          <w:tcPr>
            <w:tcW w:w="379" w:type="pct"/>
          </w:tcPr>
          <w:p w14:paraId="31AAA2A6"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t>7.</w:t>
            </w:r>
          </w:p>
        </w:tc>
        <w:tc>
          <w:tcPr>
            <w:tcW w:w="3262" w:type="pct"/>
          </w:tcPr>
          <w:p w14:paraId="7A2E9304"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 xml:space="preserve">Considero que aprendí más con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 xml:space="preserve"> que con otras formas tradicionales.</w:t>
            </w:r>
          </w:p>
        </w:tc>
        <w:tc>
          <w:tcPr>
            <w:tcW w:w="309" w:type="pct"/>
          </w:tcPr>
          <w:p w14:paraId="67CB030D" w14:textId="77777777" w:rsidR="002C14CF" w:rsidRPr="00F42717" w:rsidRDefault="002C14CF" w:rsidP="00895A50">
            <w:pPr>
              <w:spacing w:before="0"/>
              <w:rPr>
                <w:rFonts w:ascii="Times New Roman" w:hAnsi="Times New Roman"/>
                <w:bCs/>
                <w:sz w:val="24"/>
                <w:szCs w:val="24"/>
              </w:rPr>
            </w:pPr>
          </w:p>
        </w:tc>
        <w:tc>
          <w:tcPr>
            <w:tcW w:w="263" w:type="pct"/>
          </w:tcPr>
          <w:p w14:paraId="7240FAA3" w14:textId="77777777" w:rsidR="002C14CF" w:rsidRPr="00F42717" w:rsidRDefault="002C14CF" w:rsidP="00895A50">
            <w:pPr>
              <w:spacing w:before="0"/>
              <w:rPr>
                <w:rFonts w:ascii="Times New Roman" w:hAnsi="Times New Roman"/>
                <w:bCs/>
                <w:sz w:val="24"/>
                <w:szCs w:val="24"/>
              </w:rPr>
            </w:pPr>
          </w:p>
        </w:tc>
        <w:tc>
          <w:tcPr>
            <w:tcW w:w="263" w:type="pct"/>
          </w:tcPr>
          <w:p w14:paraId="41DC3527" w14:textId="77777777" w:rsidR="002C14CF" w:rsidRPr="00F42717" w:rsidRDefault="002C14CF" w:rsidP="00895A50">
            <w:pPr>
              <w:spacing w:before="0"/>
              <w:rPr>
                <w:rFonts w:ascii="Times New Roman" w:hAnsi="Times New Roman"/>
                <w:bCs/>
                <w:sz w:val="24"/>
                <w:szCs w:val="24"/>
              </w:rPr>
            </w:pPr>
          </w:p>
        </w:tc>
        <w:tc>
          <w:tcPr>
            <w:tcW w:w="263" w:type="pct"/>
          </w:tcPr>
          <w:p w14:paraId="37EFEF43" w14:textId="77777777" w:rsidR="002C14CF" w:rsidRPr="00F42717" w:rsidRDefault="002C14CF" w:rsidP="00895A50">
            <w:pPr>
              <w:spacing w:before="0"/>
              <w:rPr>
                <w:rFonts w:ascii="Times New Roman" w:hAnsi="Times New Roman"/>
                <w:bCs/>
                <w:sz w:val="24"/>
                <w:szCs w:val="24"/>
              </w:rPr>
            </w:pPr>
          </w:p>
        </w:tc>
        <w:tc>
          <w:tcPr>
            <w:tcW w:w="261" w:type="pct"/>
          </w:tcPr>
          <w:p w14:paraId="0ABAABDE" w14:textId="77777777" w:rsidR="002C14CF" w:rsidRPr="00F42717" w:rsidRDefault="002C14CF" w:rsidP="00895A50">
            <w:pPr>
              <w:spacing w:before="0"/>
              <w:rPr>
                <w:rFonts w:ascii="Times New Roman" w:hAnsi="Times New Roman"/>
                <w:bCs/>
                <w:sz w:val="24"/>
                <w:szCs w:val="24"/>
              </w:rPr>
            </w:pPr>
          </w:p>
        </w:tc>
      </w:tr>
      <w:tr w:rsidR="00474ADC" w:rsidRPr="00F42717" w14:paraId="20E17A5A" w14:textId="77777777" w:rsidTr="00474ADC">
        <w:tc>
          <w:tcPr>
            <w:tcW w:w="379" w:type="pct"/>
          </w:tcPr>
          <w:p w14:paraId="2174E081"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t>8.</w:t>
            </w:r>
          </w:p>
        </w:tc>
        <w:tc>
          <w:tcPr>
            <w:tcW w:w="3262" w:type="pct"/>
          </w:tcPr>
          <w:p w14:paraId="1BD570E2"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Las actividades fueron divertidas y me ayudaron a participar más en clase.</w:t>
            </w:r>
          </w:p>
        </w:tc>
        <w:tc>
          <w:tcPr>
            <w:tcW w:w="309" w:type="pct"/>
          </w:tcPr>
          <w:p w14:paraId="66585488" w14:textId="77777777" w:rsidR="002C14CF" w:rsidRPr="00F42717" w:rsidRDefault="002C14CF" w:rsidP="00895A50">
            <w:pPr>
              <w:spacing w:before="0"/>
              <w:rPr>
                <w:rFonts w:ascii="Times New Roman" w:hAnsi="Times New Roman"/>
                <w:bCs/>
                <w:sz w:val="24"/>
                <w:szCs w:val="24"/>
              </w:rPr>
            </w:pPr>
          </w:p>
        </w:tc>
        <w:tc>
          <w:tcPr>
            <w:tcW w:w="263" w:type="pct"/>
          </w:tcPr>
          <w:p w14:paraId="65AFDBB7" w14:textId="77777777" w:rsidR="002C14CF" w:rsidRPr="00F42717" w:rsidRDefault="002C14CF" w:rsidP="00895A50">
            <w:pPr>
              <w:spacing w:before="0"/>
              <w:rPr>
                <w:rFonts w:ascii="Times New Roman" w:hAnsi="Times New Roman"/>
                <w:bCs/>
                <w:sz w:val="24"/>
                <w:szCs w:val="24"/>
              </w:rPr>
            </w:pPr>
          </w:p>
        </w:tc>
        <w:tc>
          <w:tcPr>
            <w:tcW w:w="263" w:type="pct"/>
          </w:tcPr>
          <w:p w14:paraId="268CF46B" w14:textId="77777777" w:rsidR="002C14CF" w:rsidRPr="00F42717" w:rsidRDefault="002C14CF" w:rsidP="00895A50">
            <w:pPr>
              <w:spacing w:before="0"/>
              <w:rPr>
                <w:rFonts w:ascii="Times New Roman" w:hAnsi="Times New Roman"/>
                <w:bCs/>
                <w:sz w:val="24"/>
                <w:szCs w:val="24"/>
              </w:rPr>
            </w:pPr>
          </w:p>
        </w:tc>
        <w:tc>
          <w:tcPr>
            <w:tcW w:w="263" w:type="pct"/>
          </w:tcPr>
          <w:p w14:paraId="088966CB" w14:textId="77777777" w:rsidR="002C14CF" w:rsidRPr="00F42717" w:rsidRDefault="002C14CF" w:rsidP="00895A50">
            <w:pPr>
              <w:spacing w:before="0"/>
              <w:rPr>
                <w:rFonts w:ascii="Times New Roman" w:hAnsi="Times New Roman"/>
                <w:bCs/>
                <w:sz w:val="24"/>
                <w:szCs w:val="24"/>
              </w:rPr>
            </w:pPr>
          </w:p>
        </w:tc>
        <w:tc>
          <w:tcPr>
            <w:tcW w:w="261" w:type="pct"/>
          </w:tcPr>
          <w:p w14:paraId="1A393CE2" w14:textId="77777777" w:rsidR="002C14CF" w:rsidRPr="00F42717" w:rsidRDefault="002C14CF" w:rsidP="00895A50">
            <w:pPr>
              <w:spacing w:before="0"/>
              <w:rPr>
                <w:rFonts w:ascii="Times New Roman" w:hAnsi="Times New Roman"/>
                <w:bCs/>
                <w:sz w:val="24"/>
                <w:szCs w:val="24"/>
              </w:rPr>
            </w:pPr>
          </w:p>
        </w:tc>
      </w:tr>
      <w:tr w:rsidR="00474ADC" w:rsidRPr="00F42717" w14:paraId="428830DE" w14:textId="77777777" w:rsidTr="00474ADC">
        <w:tc>
          <w:tcPr>
            <w:tcW w:w="379" w:type="pct"/>
          </w:tcPr>
          <w:p w14:paraId="051F96C8"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t>9.</w:t>
            </w:r>
          </w:p>
        </w:tc>
        <w:tc>
          <w:tcPr>
            <w:tcW w:w="3262" w:type="pct"/>
          </w:tcPr>
          <w:p w14:paraId="27E82018"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La plataforma me permitió practicar lo aprendido de manera diferente.</w:t>
            </w:r>
          </w:p>
        </w:tc>
        <w:tc>
          <w:tcPr>
            <w:tcW w:w="309" w:type="pct"/>
          </w:tcPr>
          <w:p w14:paraId="0F23FD5B" w14:textId="77777777" w:rsidR="002C14CF" w:rsidRPr="00F42717" w:rsidRDefault="002C14CF" w:rsidP="00895A50">
            <w:pPr>
              <w:spacing w:before="0"/>
              <w:rPr>
                <w:rFonts w:ascii="Times New Roman" w:hAnsi="Times New Roman"/>
                <w:bCs/>
                <w:sz w:val="24"/>
                <w:szCs w:val="24"/>
              </w:rPr>
            </w:pPr>
          </w:p>
        </w:tc>
        <w:tc>
          <w:tcPr>
            <w:tcW w:w="263" w:type="pct"/>
          </w:tcPr>
          <w:p w14:paraId="72BB4E38" w14:textId="77777777" w:rsidR="002C14CF" w:rsidRPr="00F42717" w:rsidRDefault="002C14CF" w:rsidP="00895A50">
            <w:pPr>
              <w:spacing w:before="0"/>
              <w:rPr>
                <w:rFonts w:ascii="Times New Roman" w:hAnsi="Times New Roman"/>
                <w:bCs/>
                <w:sz w:val="24"/>
                <w:szCs w:val="24"/>
              </w:rPr>
            </w:pPr>
          </w:p>
        </w:tc>
        <w:tc>
          <w:tcPr>
            <w:tcW w:w="263" w:type="pct"/>
          </w:tcPr>
          <w:p w14:paraId="16B4A319" w14:textId="77777777" w:rsidR="002C14CF" w:rsidRPr="00F42717" w:rsidRDefault="002C14CF" w:rsidP="00895A50">
            <w:pPr>
              <w:spacing w:before="0"/>
              <w:rPr>
                <w:rFonts w:ascii="Times New Roman" w:hAnsi="Times New Roman"/>
                <w:bCs/>
                <w:sz w:val="24"/>
                <w:szCs w:val="24"/>
              </w:rPr>
            </w:pPr>
          </w:p>
        </w:tc>
        <w:tc>
          <w:tcPr>
            <w:tcW w:w="263" w:type="pct"/>
          </w:tcPr>
          <w:p w14:paraId="2AE1A703" w14:textId="77777777" w:rsidR="002C14CF" w:rsidRPr="00F42717" w:rsidRDefault="002C14CF" w:rsidP="00895A50">
            <w:pPr>
              <w:spacing w:before="0"/>
              <w:rPr>
                <w:rFonts w:ascii="Times New Roman" w:hAnsi="Times New Roman"/>
                <w:bCs/>
                <w:sz w:val="24"/>
                <w:szCs w:val="24"/>
              </w:rPr>
            </w:pPr>
          </w:p>
        </w:tc>
        <w:tc>
          <w:tcPr>
            <w:tcW w:w="261" w:type="pct"/>
          </w:tcPr>
          <w:p w14:paraId="2DD0E905" w14:textId="77777777" w:rsidR="002C14CF" w:rsidRPr="00F42717" w:rsidRDefault="002C14CF" w:rsidP="00895A50">
            <w:pPr>
              <w:spacing w:before="0"/>
              <w:rPr>
                <w:rFonts w:ascii="Times New Roman" w:hAnsi="Times New Roman"/>
                <w:bCs/>
                <w:sz w:val="24"/>
                <w:szCs w:val="24"/>
              </w:rPr>
            </w:pPr>
          </w:p>
        </w:tc>
      </w:tr>
      <w:tr w:rsidR="00474ADC" w:rsidRPr="00F42717" w14:paraId="2741DB8F" w14:textId="77777777" w:rsidTr="00474ADC">
        <w:tc>
          <w:tcPr>
            <w:tcW w:w="379" w:type="pct"/>
          </w:tcPr>
          <w:p w14:paraId="7DC79C7F" w14:textId="77777777" w:rsidR="002C14CF" w:rsidRPr="00F42717" w:rsidRDefault="002C14CF" w:rsidP="00895A50">
            <w:pPr>
              <w:spacing w:before="0"/>
              <w:jc w:val="center"/>
              <w:rPr>
                <w:rFonts w:ascii="Times New Roman" w:hAnsi="Times New Roman"/>
                <w:bCs/>
                <w:sz w:val="24"/>
                <w:szCs w:val="24"/>
              </w:rPr>
            </w:pPr>
            <w:r w:rsidRPr="00F42717">
              <w:rPr>
                <w:rFonts w:ascii="Times New Roman" w:hAnsi="Times New Roman"/>
                <w:sz w:val="24"/>
                <w:szCs w:val="24"/>
              </w:rPr>
              <w:t>10</w:t>
            </w:r>
          </w:p>
        </w:tc>
        <w:tc>
          <w:tcPr>
            <w:tcW w:w="3262" w:type="pct"/>
          </w:tcPr>
          <w:p w14:paraId="6DCBAAE5" w14:textId="77777777" w:rsidR="002C14CF" w:rsidRPr="00F42717" w:rsidRDefault="002C14CF" w:rsidP="00895A50">
            <w:pPr>
              <w:spacing w:before="0"/>
              <w:rPr>
                <w:rFonts w:ascii="Times New Roman" w:hAnsi="Times New Roman"/>
                <w:bCs/>
                <w:sz w:val="24"/>
                <w:szCs w:val="24"/>
              </w:rPr>
            </w:pPr>
            <w:r w:rsidRPr="00F42717">
              <w:rPr>
                <w:rFonts w:ascii="Times New Roman" w:hAnsi="Times New Roman"/>
                <w:sz w:val="24"/>
                <w:szCs w:val="24"/>
              </w:rPr>
              <w:t xml:space="preserve">Las actividades con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 xml:space="preserve"> despertaron mi interés por leer y escribir.</w:t>
            </w:r>
          </w:p>
        </w:tc>
        <w:tc>
          <w:tcPr>
            <w:tcW w:w="309" w:type="pct"/>
          </w:tcPr>
          <w:p w14:paraId="39680FA6" w14:textId="77777777" w:rsidR="002C14CF" w:rsidRPr="00F42717" w:rsidRDefault="002C14CF" w:rsidP="00895A50">
            <w:pPr>
              <w:spacing w:before="0"/>
              <w:rPr>
                <w:rFonts w:ascii="Times New Roman" w:hAnsi="Times New Roman"/>
                <w:bCs/>
                <w:sz w:val="24"/>
                <w:szCs w:val="24"/>
              </w:rPr>
            </w:pPr>
          </w:p>
        </w:tc>
        <w:tc>
          <w:tcPr>
            <w:tcW w:w="263" w:type="pct"/>
          </w:tcPr>
          <w:p w14:paraId="682D21E7" w14:textId="77777777" w:rsidR="002C14CF" w:rsidRPr="00F42717" w:rsidRDefault="002C14CF" w:rsidP="00895A50">
            <w:pPr>
              <w:spacing w:before="0"/>
              <w:rPr>
                <w:rFonts w:ascii="Times New Roman" w:hAnsi="Times New Roman"/>
                <w:bCs/>
                <w:sz w:val="24"/>
                <w:szCs w:val="24"/>
              </w:rPr>
            </w:pPr>
          </w:p>
        </w:tc>
        <w:tc>
          <w:tcPr>
            <w:tcW w:w="263" w:type="pct"/>
          </w:tcPr>
          <w:p w14:paraId="267A8984" w14:textId="77777777" w:rsidR="002C14CF" w:rsidRPr="00F42717" w:rsidRDefault="002C14CF" w:rsidP="00895A50">
            <w:pPr>
              <w:spacing w:before="0"/>
              <w:rPr>
                <w:rFonts w:ascii="Times New Roman" w:hAnsi="Times New Roman"/>
                <w:bCs/>
                <w:sz w:val="24"/>
                <w:szCs w:val="24"/>
              </w:rPr>
            </w:pPr>
          </w:p>
        </w:tc>
        <w:tc>
          <w:tcPr>
            <w:tcW w:w="263" w:type="pct"/>
          </w:tcPr>
          <w:p w14:paraId="45FA4453" w14:textId="77777777" w:rsidR="002C14CF" w:rsidRPr="00F42717" w:rsidRDefault="002C14CF" w:rsidP="00895A50">
            <w:pPr>
              <w:spacing w:before="0"/>
              <w:rPr>
                <w:rFonts w:ascii="Times New Roman" w:hAnsi="Times New Roman"/>
                <w:bCs/>
                <w:sz w:val="24"/>
                <w:szCs w:val="24"/>
              </w:rPr>
            </w:pPr>
          </w:p>
        </w:tc>
        <w:tc>
          <w:tcPr>
            <w:tcW w:w="261" w:type="pct"/>
          </w:tcPr>
          <w:p w14:paraId="2D1C06E9" w14:textId="77777777" w:rsidR="002C14CF" w:rsidRPr="00F42717" w:rsidRDefault="002C14CF" w:rsidP="00895A50">
            <w:pPr>
              <w:spacing w:before="0"/>
              <w:rPr>
                <w:rFonts w:ascii="Times New Roman" w:hAnsi="Times New Roman"/>
                <w:bCs/>
                <w:sz w:val="24"/>
                <w:szCs w:val="24"/>
              </w:rPr>
            </w:pPr>
          </w:p>
        </w:tc>
      </w:tr>
    </w:tbl>
    <w:p w14:paraId="2490B84B" w14:textId="77777777" w:rsidR="002C14CF" w:rsidRPr="00F42717" w:rsidRDefault="002C14CF" w:rsidP="00474ADC">
      <w:pPr>
        <w:spacing w:before="0" w:after="0" w:line="360" w:lineRule="auto"/>
        <w:ind w:left="1843"/>
        <w:rPr>
          <w:rFonts w:ascii="Times New Roman" w:eastAsia="Calibri" w:hAnsi="Times New Roman"/>
          <w:b/>
          <w:sz w:val="24"/>
          <w:szCs w:val="24"/>
        </w:rPr>
      </w:pPr>
      <w:r w:rsidRPr="00F42717">
        <w:rPr>
          <w:rFonts w:ascii="Times New Roman" w:eastAsia="Calibri" w:hAnsi="Times New Roman"/>
          <w:b/>
          <w:i/>
          <w:iCs/>
          <w:sz w:val="24"/>
          <w:szCs w:val="24"/>
        </w:rPr>
        <w:t>Nota.</w:t>
      </w:r>
      <w:r w:rsidRPr="00F42717">
        <w:rPr>
          <w:rFonts w:ascii="Times New Roman" w:eastAsia="Calibri" w:hAnsi="Times New Roman"/>
          <w:b/>
          <w:sz w:val="24"/>
          <w:szCs w:val="24"/>
        </w:rPr>
        <w:t xml:space="preserve"> </w:t>
      </w:r>
      <w:r w:rsidRPr="00F42717">
        <w:rPr>
          <w:rFonts w:ascii="Times New Roman" w:eastAsia="Calibri" w:hAnsi="Times New Roman"/>
          <w:bCs/>
          <w:i/>
          <w:iCs/>
          <w:sz w:val="24"/>
          <w:szCs w:val="24"/>
        </w:rPr>
        <w:t>Elaborado por los autores.</w:t>
      </w:r>
    </w:p>
    <w:p w14:paraId="72A49E8F" w14:textId="77777777" w:rsidR="00474ADC" w:rsidRDefault="002C14CF" w:rsidP="002C14CF">
      <w:pPr>
        <w:spacing w:line="240" w:lineRule="auto"/>
        <w:ind w:left="1701"/>
        <w:rPr>
          <w:rFonts w:ascii="Times New Roman" w:eastAsia="Calibri" w:hAnsi="Times New Roman"/>
          <w:bCs/>
          <w:sz w:val="24"/>
          <w:szCs w:val="24"/>
        </w:rPr>
      </w:pPr>
      <w:r w:rsidRPr="00F42717">
        <w:rPr>
          <w:rFonts w:ascii="Times New Roman" w:eastAsia="Calibri" w:hAnsi="Times New Roman"/>
          <w:bCs/>
          <w:sz w:val="24"/>
          <w:szCs w:val="24"/>
        </w:rPr>
        <w:t xml:space="preserve">En cuanto a la validación del instrumento de la tabla 3, se llevó a cabo un análisis de confiabilidad a través del coeficiente Alfa de Cronbach en donde los resultados mostraron un índice de confiabilidad de 0.955, lo que indica una excelente consistencia interna entre los ítems del instrumento. Según George y </w:t>
      </w:r>
      <w:proofErr w:type="spellStart"/>
      <w:r w:rsidRPr="00F42717">
        <w:rPr>
          <w:rFonts w:ascii="Times New Roman" w:eastAsia="Calibri" w:hAnsi="Times New Roman"/>
          <w:bCs/>
          <w:sz w:val="24"/>
          <w:szCs w:val="24"/>
        </w:rPr>
        <w:t>Mallery</w:t>
      </w:r>
      <w:proofErr w:type="spellEnd"/>
      <w:r w:rsidRPr="00F42717">
        <w:rPr>
          <w:rFonts w:ascii="Times New Roman" w:eastAsia="Calibri" w:hAnsi="Times New Roman"/>
          <w:bCs/>
          <w:sz w:val="24"/>
          <w:szCs w:val="24"/>
        </w:rPr>
        <w:t xml:space="preserve"> (2003), un valor de alfa superior a 0.90 se considera “excelente”, lo cual valida en su totalidad de forma estadística la fiabilidad del cuestionario en este caso específico de esta investigación</w:t>
      </w:r>
    </w:p>
    <w:p w14:paraId="00251579" w14:textId="77777777" w:rsidR="00474ADC" w:rsidRDefault="00474ADC" w:rsidP="002C14CF">
      <w:pPr>
        <w:spacing w:line="240" w:lineRule="auto"/>
        <w:ind w:left="1701"/>
        <w:rPr>
          <w:rFonts w:ascii="Times New Roman" w:eastAsia="Calibri" w:hAnsi="Times New Roman"/>
          <w:bCs/>
          <w:sz w:val="24"/>
          <w:szCs w:val="24"/>
        </w:rPr>
      </w:pPr>
    </w:p>
    <w:p w14:paraId="336D5C67" w14:textId="77777777" w:rsidR="00474ADC" w:rsidRDefault="00474ADC" w:rsidP="002C14CF">
      <w:pPr>
        <w:spacing w:line="240" w:lineRule="auto"/>
        <w:ind w:left="1701"/>
        <w:rPr>
          <w:rFonts w:ascii="Times New Roman" w:eastAsia="Calibri" w:hAnsi="Times New Roman"/>
          <w:bCs/>
          <w:sz w:val="24"/>
          <w:szCs w:val="24"/>
        </w:rPr>
      </w:pPr>
    </w:p>
    <w:p w14:paraId="65AC7CCC" w14:textId="77777777" w:rsidR="00474ADC" w:rsidRDefault="00474ADC" w:rsidP="002C14CF">
      <w:pPr>
        <w:spacing w:line="240" w:lineRule="auto"/>
        <w:ind w:left="1701"/>
        <w:rPr>
          <w:rFonts w:ascii="Times New Roman" w:eastAsia="Calibri" w:hAnsi="Times New Roman"/>
          <w:bCs/>
          <w:sz w:val="24"/>
          <w:szCs w:val="24"/>
        </w:rPr>
      </w:pPr>
    </w:p>
    <w:p w14:paraId="69203DBD" w14:textId="31497B2B" w:rsidR="0096315E" w:rsidRPr="004F7587" w:rsidRDefault="00000000" w:rsidP="002C14CF">
      <w:pPr>
        <w:spacing w:line="240" w:lineRule="auto"/>
        <w:ind w:left="1701"/>
        <w:rPr>
          <w:rFonts w:ascii="Times New Roman" w:hAnsi="Times New Roman"/>
          <w:bCs/>
          <w:color w:val="000000" w:themeColor="text1"/>
          <w:sz w:val="24"/>
          <w:szCs w:val="24"/>
          <w:shd w:val="clear" w:color="auto" w:fill="FFFFFF"/>
          <w:lang w:val="es-EC"/>
        </w:rPr>
      </w:pPr>
      <w:r w:rsidRPr="004F7587">
        <w:rPr>
          <w:rFonts w:ascii="Times New Roman" w:eastAsiaTheme="minorHAnsi" w:hAnsi="Times New Roman"/>
          <w:b/>
          <w:sz w:val="28"/>
          <w:szCs w:val="28"/>
          <w:lang w:val="es-EC"/>
        </w:rPr>
        <w:lastRenderedPageBreak/>
        <w:t>Result</w:t>
      </w:r>
      <w:r w:rsidR="00FB01D5">
        <w:rPr>
          <w:rFonts w:ascii="Times New Roman" w:eastAsiaTheme="minorHAnsi" w:hAnsi="Times New Roman"/>
          <w:b/>
          <w:sz w:val="28"/>
          <w:szCs w:val="28"/>
          <w:lang w:val="es-EC"/>
        </w:rPr>
        <w:t>ados</w:t>
      </w:r>
    </w:p>
    <w:p w14:paraId="62982726"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Durante la fase de intervención, se aplicó una secuencia didáctica compuesta por actividades las cuales estuvieron elaboradas con la plataforma Educaplay así como orientadas a fortalecer cada una de las competencias en comprensión lectora y ortografía hacia la asignatura de Lengua y Literatura. De esta forma, estas actividades fueron implementadas durante un periodo de cinco semanas, con una frecuencia de dos sesiones por semana en la que se han integrado algunos recursos lúdicos:</w:t>
      </w:r>
    </w:p>
    <w:p w14:paraId="0222D119"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p>
    <w:p w14:paraId="0CBC5BF7"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
          <w:color w:val="000000" w:themeColor="text1"/>
          <w:sz w:val="24"/>
          <w:szCs w:val="24"/>
          <w:shd w:val="clear" w:color="auto" w:fill="FFFFFF"/>
          <w:lang w:val="es-EC"/>
        </w:rPr>
        <w:t>Tabla 5.</w:t>
      </w:r>
      <w:r w:rsidRPr="00474ADC">
        <w:rPr>
          <w:rFonts w:ascii="Times New Roman" w:hAnsi="Times New Roman"/>
          <w:bCs/>
          <w:color w:val="000000" w:themeColor="text1"/>
          <w:sz w:val="24"/>
          <w:szCs w:val="24"/>
          <w:shd w:val="clear" w:color="auto" w:fill="FFFFFF"/>
          <w:lang w:val="es-EC"/>
        </w:rPr>
        <w:t xml:space="preserve"> </w:t>
      </w:r>
      <w:r w:rsidRPr="00474ADC">
        <w:rPr>
          <w:rFonts w:ascii="Times New Roman" w:hAnsi="Times New Roman"/>
          <w:bCs/>
          <w:i/>
          <w:iCs/>
          <w:color w:val="000000" w:themeColor="text1"/>
          <w:sz w:val="24"/>
          <w:szCs w:val="24"/>
          <w:shd w:val="clear" w:color="auto" w:fill="FFFFFF"/>
          <w:lang w:val="es-EC"/>
        </w:rPr>
        <w:t>Resumen fases de intervención y evaluación</w:t>
      </w:r>
    </w:p>
    <w:tbl>
      <w:tblPr>
        <w:tblStyle w:val="Tablaconcuadrc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3"/>
        <w:gridCol w:w="1412"/>
        <w:gridCol w:w="1028"/>
        <w:gridCol w:w="1158"/>
        <w:gridCol w:w="1158"/>
        <w:gridCol w:w="1153"/>
      </w:tblGrid>
      <w:tr w:rsidR="00474ADC" w:rsidRPr="00F42717" w14:paraId="1C82E3FC" w14:textId="77777777" w:rsidTr="00895A50">
        <w:tc>
          <w:tcPr>
            <w:tcW w:w="1407" w:type="pct"/>
            <w:vMerge w:val="restart"/>
            <w:tcBorders>
              <w:top w:val="single" w:sz="4" w:space="0" w:color="auto"/>
            </w:tcBorders>
            <w:vAlign w:val="center"/>
          </w:tcPr>
          <w:p w14:paraId="3120C8D5" w14:textId="77777777" w:rsidR="00474ADC" w:rsidRPr="00F42717" w:rsidRDefault="00474ADC" w:rsidP="00895A50">
            <w:pPr>
              <w:autoSpaceDE w:val="0"/>
              <w:autoSpaceDN w:val="0"/>
              <w:adjustRightInd w:val="0"/>
              <w:contextualSpacing/>
              <w:jc w:val="center"/>
              <w:rPr>
                <w:rFonts w:ascii="Times New Roman" w:eastAsia="Times New Roman" w:hAnsi="Times New Roman"/>
                <w:b/>
                <w:bCs/>
                <w:sz w:val="24"/>
                <w:szCs w:val="24"/>
                <w:lang w:eastAsia="es-EC"/>
              </w:rPr>
            </w:pPr>
            <w:r w:rsidRPr="00F42717">
              <w:rPr>
                <w:rFonts w:ascii="Times New Roman" w:eastAsia="Times New Roman" w:hAnsi="Times New Roman"/>
                <w:b/>
                <w:bCs/>
                <w:sz w:val="24"/>
                <w:szCs w:val="24"/>
                <w:lang w:eastAsia="es-EC"/>
              </w:rPr>
              <w:t>Actividad principal</w:t>
            </w:r>
          </w:p>
        </w:tc>
        <w:tc>
          <w:tcPr>
            <w:tcW w:w="3593" w:type="pct"/>
            <w:gridSpan w:val="5"/>
            <w:tcBorders>
              <w:top w:val="single" w:sz="4" w:space="0" w:color="auto"/>
              <w:bottom w:val="single" w:sz="4" w:space="0" w:color="auto"/>
            </w:tcBorders>
            <w:vAlign w:val="center"/>
          </w:tcPr>
          <w:p w14:paraId="51C56364" w14:textId="77777777" w:rsidR="00474ADC" w:rsidRPr="00F42717" w:rsidRDefault="00474ADC" w:rsidP="00895A50">
            <w:pPr>
              <w:autoSpaceDE w:val="0"/>
              <w:autoSpaceDN w:val="0"/>
              <w:adjustRightInd w:val="0"/>
              <w:contextualSpacing/>
              <w:jc w:val="center"/>
              <w:rPr>
                <w:rFonts w:ascii="Times New Roman" w:hAnsi="Times New Roman"/>
                <w:b/>
                <w:bCs/>
                <w:sz w:val="24"/>
                <w:szCs w:val="24"/>
              </w:rPr>
            </w:pPr>
            <w:r w:rsidRPr="00F42717">
              <w:rPr>
                <w:rFonts w:ascii="Times New Roman" w:hAnsi="Times New Roman"/>
                <w:b/>
                <w:bCs/>
                <w:sz w:val="24"/>
                <w:szCs w:val="24"/>
              </w:rPr>
              <w:t>Período de ejecución</w:t>
            </w:r>
          </w:p>
        </w:tc>
      </w:tr>
      <w:tr w:rsidR="00474ADC" w:rsidRPr="00F42717" w14:paraId="4C2DB5F7" w14:textId="77777777" w:rsidTr="00895A50">
        <w:tc>
          <w:tcPr>
            <w:tcW w:w="1407" w:type="pct"/>
            <w:vMerge/>
            <w:vAlign w:val="center"/>
          </w:tcPr>
          <w:p w14:paraId="647104F3"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859" w:type="pct"/>
            <w:tcBorders>
              <w:top w:val="single" w:sz="4" w:space="0" w:color="auto"/>
            </w:tcBorders>
          </w:tcPr>
          <w:p w14:paraId="5ED7C647" w14:textId="77777777" w:rsidR="00474ADC" w:rsidRPr="00F42717" w:rsidRDefault="00474ADC" w:rsidP="00895A50">
            <w:pPr>
              <w:autoSpaceDE w:val="0"/>
              <w:autoSpaceDN w:val="0"/>
              <w:adjustRightInd w:val="0"/>
              <w:contextualSpacing/>
              <w:jc w:val="center"/>
              <w:rPr>
                <w:rFonts w:ascii="Times New Roman" w:hAnsi="Times New Roman"/>
                <w:sz w:val="24"/>
                <w:szCs w:val="24"/>
              </w:rPr>
            </w:pPr>
            <w:r w:rsidRPr="00F42717">
              <w:rPr>
                <w:rFonts w:ascii="Times New Roman" w:hAnsi="Times New Roman"/>
                <w:sz w:val="24"/>
                <w:szCs w:val="24"/>
              </w:rPr>
              <w:t>Del 28 abril al 02 de mayo</w:t>
            </w:r>
          </w:p>
        </w:tc>
        <w:tc>
          <w:tcPr>
            <w:tcW w:w="625" w:type="pct"/>
            <w:tcBorders>
              <w:top w:val="single" w:sz="4" w:space="0" w:color="auto"/>
            </w:tcBorders>
          </w:tcPr>
          <w:p w14:paraId="16DE7021" w14:textId="77777777" w:rsidR="00474ADC" w:rsidRPr="00F42717" w:rsidRDefault="00474ADC" w:rsidP="00895A50">
            <w:pPr>
              <w:autoSpaceDE w:val="0"/>
              <w:autoSpaceDN w:val="0"/>
              <w:adjustRightInd w:val="0"/>
              <w:contextualSpacing/>
              <w:jc w:val="center"/>
              <w:rPr>
                <w:rFonts w:ascii="Times New Roman" w:hAnsi="Times New Roman"/>
                <w:sz w:val="24"/>
                <w:szCs w:val="24"/>
              </w:rPr>
            </w:pPr>
            <w:r w:rsidRPr="00F42717">
              <w:rPr>
                <w:rFonts w:ascii="Times New Roman" w:hAnsi="Times New Roman"/>
                <w:sz w:val="24"/>
                <w:szCs w:val="24"/>
              </w:rPr>
              <w:t>Del 5 al 9 de mayo</w:t>
            </w:r>
          </w:p>
        </w:tc>
        <w:tc>
          <w:tcPr>
            <w:tcW w:w="704" w:type="pct"/>
            <w:tcBorders>
              <w:top w:val="single" w:sz="4" w:space="0" w:color="auto"/>
            </w:tcBorders>
          </w:tcPr>
          <w:p w14:paraId="6E806FC3" w14:textId="77777777" w:rsidR="00474ADC" w:rsidRPr="00F42717" w:rsidRDefault="00474ADC" w:rsidP="00895A50">
            <w:pPr>
              <w:autoSpaceDE w:val="0"/>
              <w:autoSpaceDN w:val="0"/>
              <w:adjustRightInd w:val="0"/>
              <w:contextualSpacing/>
              <w:jc w:val="center"/>
              <w:rPr>
                <w:rFonts w:ascii="Times New Roman" w:hAnsi="Times New Roman"/>
                <w:sz w:val="24"/>
                <w:szCs w:val="24"/>
              </w:rPr>
            </w:pPr>
            <w:r w:rsidRPr="00F42717">
              <w:rPr>
                <w:rFonts w:ascii="Times New Roman" w:hAnsi="Times New Roman"/>
                <w:sz w:val="24"/>
                <w:szCs w:val="24"/>
              </w:rPr>
              <w:t>Del 12 al 16 de mayo</w:t>
            </w:r>
          </w:p>
        </w:tc>
        <w:tc>
          <w:tcPr>
            <w:tcW w:w="704" w:type="pct"/>
            <w:tcBorders>
              <w:top w:val="single" w:sz="4" w:space="0" w:color="auto"/>
            </w:tcBorders>
          </w:tcPr>
          <w:p w14:paraId="504C7A82" w14:textId="77777777" w:rsidR="00474ADC" w:rsidRPr="00F42717" w:rsidRDefault="00474ADC" w:rsidP="00895A50">
            <w:pPr>
              <w:autoSpaceDE w:val="0"/>
              <w:autoSpaceDN w:val="0"/>
              <w:adjustRightInd w:val="0"/>
              <w:contextualSpacing/>
              <w:jc w:val="center"/>
              <w:rPr>
                <w:rFonts w:ascii="Times New Roman" w:hAnsi="Times New Roman"/>
                <w:sz w:val="24"/>
                <w:szCs w:val="24"/>
              </w:rPr>
            </w:pPr>
            <w:r w:rsidRPr="00F42717">
              <w:rPr>
                <w:rFonts w:ascii="Times New Roman" w:hAnsi="Times New Roman"/>
                <w:sz w:val="24"/>
                <w:szCs w:val="24"/>
              </w:rPr>
              <w:t>Del 19 al 23 de mayo</w:t>
            </w:r>
          </w:p>
        </w:tc>
        <w:tc>
          <w:tcPr>
            <w:tcW w:w="701" w:type="pct"/>
            <w:tcBorders>
              <w:top w:val="single" w:sz="4" w:space="0" w:color="auto"/>
            </w:tcBorders>
          </w:tcPr>
          <w:p w14:paraId="2104B202" w14:textId="77777777" w:rsidR="00474ADC" w:rsidRPr="00F42717" w:rsidRDefault="00474ADC" w:rsidP="00895A50">
            <w:pPr>
              <w:autoSpaceDE w:val="0"/>
              <w:autoSpaceDN w:val="0"/>
              <w:adjustRightInd w:val="0"/>
              <w:contextualSpacing/>
              <w:jc w:val="center"/>
              <w:rPr>
                <w:rFonts w:ascii="Times New Roman" w:hAnsi="Times New Roman"/>
                <w:sz w:val="24"/>
                <w:szCs w:val="24"/>
              </w:rPr>
            </w:pPr>
            <w:r w:rsidRPr="00F42717">
              <w:rPr>
                <w:rFonts w:ascii="Times New Roman" w:hAnsi="Times New Roman"/>
                <w:sz w:val="24"/>
                <w:szCs w:val="24"/>
              </w:rPr>
              <w:t>Del 26 al 30 de mayo</w:t>
            </w:r>
          </w:p>
        </w:tc>
      </w:tr>
      <w:tr w:rsidR="00474ADC" w:rsidRPr="00F42717" w14:paraId="2B1EA3CE" w14:textId="77777777" w:rsidTr="00895A50">
        <w:trPr>
          <w:trHeight w:val="431"/>
        </w:trPr>
        <w:tc>
          <w:tcPr>
            <w:tcW w:w="1407" w:type="pct"/>
            <w:tcBorders>
              <w:bottom w:val="single" w:sz="4" w:space="0" w:color="auto"/>
            </w:tcBorders>
            <w:vAlign w:val="center"/>
          </w:tcPr>
          <w:p w14:paraId="10AAAA43" w14:textId="77777777" w:rsidR="00474ADC" w:rsidRPr="00F42717" w:rsidRDefault="00474ADC" w:rsidP="00895A50">
            <w:pPr>
              <w:autoSpaceDE w:val="0"/>
              <w:autoSpaceDN w:val="0"/>
              <w:adjustRightInd w:val="0"/>
              <w:contextualSpacing/>
              <w:rPr>
                <w:rFonts w:ascii="Times New Roman" w:eastAsia="Times New Roman" w:hAnsi="Times New Roman"/>
                <w:sz w:val="24"/>
                <w:szCs w:val="24"/>
                <w:lang w:eastAsia="es-EC"/>
              </w:rPr>
            </w:pPr>
            <w:r w:rsidRPr="00F42717">
              <w:rPr>
                <w:rFonts w:ascii="Times New Roman" w:eastAsia="Times New Roman" w:hAnsi="Times New Roman"/>
                <w:sz w:val="24"/>
                <w:szCs w:val="24"/>
                <w:lang w:eastAsia="es-EC"/>
              </w:rPr>
              <w:t>Aplicación Pretest</w:t>
            </w:r>
          </w:p>
        </w:tc>
        <w:tc>
          <w:tcPr>
            <w:tcW w:w="859" w:type="pct"/>
            <w:tcBorders>
              <w:bottom w:val="single" w:sz="4" w:space="0" w:color="auto"/>
            </w:tcBorders>
            <w:shd w:val="clear" w:color="auto" w:fill="D5DCE4" w:themeFill="text2" w:themeFillTint="33"/>
          </w:tcPr>
          <w:p w14:paraId="7E528488"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625" w:type="pct"/>
            <w:tcBorders>
              <w:bottom w:val="single" w:sz="4" w:space="0" w:color="auto"/>
            </w:tcBorders>
          </w:tcPr>
          <w:p w14:paraId="3EB35E73"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bottom w:val="single" w:sz="4" w:space="0" w:color="auto"/>
            </w:tcBorders>
          </w:tcPr>
          <w:p w14:paraId="023B442A"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bottom w:val="single" w:sz="4" w:space="0" w:color="auto"/>
            </w:tcBorders>
          </w:tcPr>
          <w:p w14:paraId="36B29F54"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1" w:type="pct"/>
            <w:tcBorders>
              <w:bottom w:val="single" w:sz="4" w:space="0" w:color="auto"/>
            </w:tcBorders>
          </w:tcPr>
          <w:p w14:paraId="7D972977" w14:textId="77777777" w:rsidR="00474ADC" w:rsidRPr="00F42717" w:rsidRDefault="00474ADC" w:rsidP="00895A50">
            <w:pPr>
              <w:autoSpaceDE w:val="0"/>
              <w:autoSpaceDN w:val="0"/>
              <w:adjustRightInd w:val="0"/>
              <w:contextualSpacing/>
              <w:rPr>
                <w:rFonts w:ascii="Times New Roman" w:hAnsi="Times New Roman"/>
                <w:sz w:val="24"/>
                <w:szCs w:val="24"/>
              </w:rPr>
            </w:pPr>
          </w:p>
        </w:tc>
      </w:tr>
      <w:tr w:rsidR="00474ADC" w:rsidRPr="00F42717" w14:paraId="4C147AE3" w14:textId="77777777" w:rsidTr="00895A50">
        <w:trPr>
          <w:trHeight w:val="564"/>
        </w:trPr>
        <w:tc>
          <w:tcPr>
            <w:tcW w:w="1407" w:type="pct"/>
            <w:tcBorders>
              <w:top w:val="single" w:sz="4" w:space="0" w:color="auto"/>
              <w:bottom w:val="single" w:sz="4" w:space="0" w:color="auto"/>
            </w:tcBorders>
          </w:tcPr>
          <w:p w14:paraId="517EED20" w14:textId="77777777" w:rsidR="00474ADC" w:rsidRPr="00F42717" w:rsidRDefault="00474ADC" w:rsidP="00895A50">
            <w:pPr>
              <w:autoSpaceDE w:val="0"/>
              <w:autoSpaceDN w:val="0"/>
              <w:adjustRightInd w:val="0"/>
              <w:contextualSpacing/>
              <w:rPr>
                <w:rFonts w:ascii="Times New Roman" w:hAnsi="Times New Roman"/>
                <w:sz w:val="24"/>
                <w:szCs w:val="24"/>
              </w:rPr>
            </w:pPr>
            <w:r w:rsidRPr="00F42717">
              <w:rPr>
                <w:rFonts w:ascii="Times New Roman" w:hAnsi="Times New Roman"/>
                <w:sz w:val="24"/>
                <w:szCs w:val="24"/>
              </w:rPr>
              <w:t>Crucigrama sobre sinónimos y antónimos</w:t>
            </w:r>
          </w:p>
        </w:tc>
        <w:tc>
          <w:tcPr>
            <w:tcW w:w="859" w:type="pct"/>
            <w:tcBorders>
              <w:top w:val="single" w:sz="4" w:space="0" w:color="auto"/>
              <w:bottom w:val="single" w:sz="4" w:space="0" w:color="auto"/>
            </w:tcBorders>
          </w:tcPr>
          <w:p w14:paraId="0D5BD5EC"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625" w:type="pct"/>
            <w:tcBorders>
              <w:top w:val="single" w:sz="4" w:space="0" w:color="auto"/>
              <w:bottom w:val="single" w:sz="4" w:space="0" w:color="auto"/>
            </w:tcBorders>
            <w:shd w:val="clear" w:color="auto" w:fill="D5DCE4" w:themeFill="text2" w:themeFillTint="33"/>
          </w:tcPr>
          <w:p w14:paraId="172A646D"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tcPr>
          <w:p w14:paraId="505B6B16"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tcPr>
          <w:p w14:paraId="5E27FB64"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1" w:type="pct"/>
            <w:tcBorders>
              <w:top w:val="single" w:sz="4" w:space="0" w:color="auto"/>
              <w:bottom w:val="single" w:sz="4" w:space="0" w:color="auto"/>
            </w:tcBorders>
          </w:tcPr>
          <w:p w14:paraId="3EE40159" w14:textId="77777777" w:rsidR="00474ADC" w:rsidRPr="00F42717" w:rsidRDefault="00474ADC" w:rsidP="00895A50">
            <w:pPr>
              <w:autoSpaceDE w:val="0"/>
              <w:autoSpaceDN w:val="0"/>
              <w:adjustRightInd w:val="0"/>
              <w:contextualSpacing/>
              <w:rPr>
                <w:rFonts w:ascii="Times New Roman" w:hAnsi="Times New Roman"/>
                <w:sz w:val="24"/>
                <w:szCs w:val="24"/>
              </w:rPr>
            </w:pPr>
          </w:p>
        </w:tc>
      </w:tr>
      <w:tr w:rsidR="00474ADC" w:rsidRPr="00F42717" w14:paraId="063F84C9" w14:textId="77777777" w:rsidTr="00895A50">
        <w:trPr>
          <w:trHeight w:val="571"/>
        </w:trPr>
        <w:tc>
          <w:tcPr>
            <w:tcW w:w="1407" w:type="pct"/>
            <w:tcBorders>
              <w:top w:val="single" w:sz="4" w:space="0" w:color="auto"/>
              <w:bottom w:val="single" w:sz="4" w:space="0" w:color="auto"/>
            </w:tcBorders>
          </w:tcPr>
          <w:p w14:paraId="48BB4236" w14:textId="77777777" w:rsidR="00474ADC" w:rsidRPr="00F42717" w:rsidRDefault="00474ADC" w:rsidP="00895A50">
            <w:pPr>
              <w:autoSpaceDE w:val="0"/>
              <w:autoSpaceDN w:val="0"/>
              <w:adjustRightInd w:val="0"/>
              <w:contextualSpacing/>
              <w:rPr>
                <w:rFonts w:ascii="Times New Roman" w:hAnsi="Times New Roman"/>
                <w:sz w:val="24"/>
                <w:szCs w:val="24"/>
              </w:rPr>
            </w:pPr>
            <w:r w:rsidRPr="00F42717">
              <w:rPr>
                <w:rFonts w:ascii="Times New Roman" w:hAnsi="Times New Roman"/>
                <w:sz w:val="24"/>
                <w:szCs w:val="24"/>
              </w:rPr>
              <w:t>Dictado con autocorrección</w:t>
            </w:r>
          </w:p>
        </w:tc>
        <w:tc>
          <w:tcPr>
            <w:tcW w:w="859" w:type="pct"/>
            <w:tcBorders>
              <w:top w:val="single" w:sz="4" w:space="0" w:color="auto"/>
              <w:bottom w:val="single" w:sz="4" w:space="0" w:color="auto"/>
            </w:tcBorders>
          </w:tcPr>
          <w:p w14:paraId="52E7F319"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625" w:type="pct"/>
            <w:tcBorders>
              <w:top w:val="single" w:sz="4" w:space="0" w:color="auto"/>
              <w:bottom w:val="single" w:sz="4" w:space="0" w:color="auto"/>
            </w:tcBorders>
            <w:shd w:val="clear" w:color="auto" w:fill="D5DCE4" w:themeFill="text2" w:themeFillTint="33"/>
          </w:tcPr>
          <w:p w14:paraId="2765EBFD"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tcPr>
          <w:p w14:paraId="0C1AFD97"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tcPr>
          <w:p w14:paraId="027F3192"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1" w:type="pct"/>
            <w:tcBorders>
              <w:top w:val="single" w:sz="4" w:space="0" w:color="auto"/>
              <w:bottom w:val="single" w:sz="4" w:space="0" w:color="auto"/>
            </w:tcBorders>
          </w:tcPr>
          <w:p w14:paraId="649D6BDA" w14:textId="77777777" w:rsidR="00474ADC" w:rsidRPr="00F42717" w:rsidRDefault="00474ADC" w:rsidP="00895A50">
            <w:pPr>
              <w:autoSpaceDE w:val="0"/>
              <w:autoSpaceDN w:val="0"/>
              <w:adjustRightInd w:val="0"/>
              <w:contextualSpacing/>
              <w:rPr>
                <w:rFonts w:ascii="Times New Roman" w:hAnsi="Times New Roman"/>
                <w:sz w:val="24"/>
                <w:szCs w:val="24"/>
              </w:rPr>
            </w:pPr>
          </w:p>
        </w:tc>
      </w:tr>
      <w:tr w:rsidR="00474ADC" w:rsidRPr="00F42717" w14:paraId="1E26C7F6" w14:textId="77777777" w:rsidTr="00895A50">
        <w:trPr>
          <w:trHeight w:val="564"/>
        </w:trPr>
        <w:tc>
          <w:tcPr>
            <w:tcW w:w="1407" w:type="pct"/>
            <w:tcBorders>
              <w:top w:val="single" w:sz="4" w:space="0" w:color="auto"/>
              <w:bottom w:val="single" w:sz="4" w:space="0" w:color="auto"/>
            </w:tcBorders>
          </w:tcPr>
          <w:p w14:paraId="4DD5BD6E" w14:textId="77777777" w:rsidR="00474ADC" w:rsidRPr="00F42717" w:rsidRDefault="00474ADC" w:rsidP="00895A50">
            <w:pPr>
              <w:autoSpaceDE w:val="0"/>
              <w:autoSpaceDN w:val="0"/>
              <w:adjustRightInd w:val="0"/>
              <w:contextualSpacing/>
              <w:rPr>
                <w:rFonts w:ascii="Times New Roman" w:hAnsi="Times New Roman"/>
                <w:sz w:val="24"/>
                <w:szCs w:val="24"/>
              </w:rPr>
            </w:pPr>
            <w:r w:rsidRPr="00F42717">
              <w:rPr>
                <w:rFonts w:ascii="Times New Roman" w:hAnsi="Times New Roman"/>
                <w:sz w:val="24"/>
                <w:szCs w:val="24"/>
              </w:rPr>
              <w:t>Asociación de ideas y textos breves</w:t>
            </w:r>
          </w:p>
        </w:tc>
        <w:tc>
          <w:tcPr>
            <w:tcW w:w="859" w:type="pct"/>
            <w:tcBorders>
              <w:top w:val="single" w:sz="4" w:space="0" w:color="auto"/>
              <w:bottom w:val="single" w:sz="4" w:space="0" w:color="auto"/>
            </w:tcBorders>
          </w:tcPr>
          <w:p w14:paraId="1BD0F776"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625" w:type="pct"/>
            <w:tcBorders>
              <w:top w:val="single" w:sz="4" w:space="0" w:color="auto"/>
              <w:bottom w:val="single" w:sz="4" w:space="0" w:color="auto"/>
            </w:tcBorders>
          </w:tcPr>
          <w:p w14:paraId="3AB21CD2"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shd w:val="clear" w:color="auto" w:fill="D5DCE4" w:themeFill="text2" w:themeFillTint="33"/>
          </w:tcPr>
          <w:p w14:paraId="5E086B8B"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tcPr>
          <w:p w14:paraId="0412A9BD"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1" w:type="pct"/>
            <w:tcBorders>
              <w:top w:val="single" w:sz="4" w:space="0" w:color="auto"/>
              <w:bottom w:val="single" w:sz="4" w:space="0" w:color="auto"/>
            </w:tcBorders>
          </w:tcPr>
          <w:p w14:paraId="5B065CE6" w14:textId="77777777" w:rsidR="00474ADC" w:rsidRPr="00F42717" w:rsidRDefault="00474ADC" w:rsidP="00895A50">
            <w:pPr>
              <w:autoSpaceDE w:val="0"/>
              <w:autoSpaceDN w:val="0"/>
              <w:adjustRightInd w:val="0"/>
              <w:contextualSpacing/>
              <w:rPr>
                <w:rFonts w:ascii="Times New Roman" w:hAnsi="Times New Roman"/>
                <w:sz w:val="24"/>
                <w:szCs w:val="24"/>
              </w:rPr>
            </w:pPr>
          </w:p>
        </w:tc>
      </w:tr>
      <w:tr w:rsidR="00474ADC" w:rsidRPr="00F42717" w14:paraId="7EB21FD8" w14:textId="77777777" w:rsidTr="00895A50">
        <w:trPr>
          <w:trHeight w:val="558"/>
        </w:trPr>
        <w:tc>
          <w:tcPr>
            <w:tcW w:w="1407" w:type="pct"/>
            <w:tcBorders>
              <w:top w:val="single" w:sz="4" w:space="0" w:color="auto"/>
              <w:bottom w:val="single" w:sz="4" w:space="0" w:color="auto"/>
            </w:tcBorders>
          </w:tcPr>
          <w:p w14:paraId="50D1EB21" w14:textId="77777777" w:rsidR="00474ADC" w:rsidRPr="00F42717" w:rsidRDefault="00474ADC" w:rsidP="00895A50">
            <w:pPr>
              <w:autoSpaceDE w:val="0"/>
              <w:autoSpaceDN w:val="0"/>
              <w:adjustRightInd w:val="0"/>
              <w:contextualSpacing/>
              <w:rPr>
                <w:rFonts w:ascii="Times New Roman" w:hAnsi="Times New Roman"/>
                <w:sz w:val="24"/>
                <w:szCs w:val="24"/>
              </w:rPr>
            </w:pPr>
            <w:r w:rsidRPr="00F42717">
              <w:rPr>
                <w:rFonts w:ascii="Times New Roman" w:hAnsi="Times New Roman"/>
                <w:sz w:val="24"/>
                <w:szCs w:val="24"/>
              </w:rPr>
              <w:t>Escritura creativa guiada + sopa de letras</w:t>
            </w:r>
          </w:p>
        </w:tc>
        <w:tc>
          <w:tcPr>
            <w:tcW w:w="859" w:type="pct"/>
            <w:tcBorders>
              <w:top w:val="single" w:sz="4" w:space="0" w:color="auto"/>
              <w:bottom w:val="single" w:sz="4" w:space="0" w:color="auto"/>
            </w:tcBorders>
          </w:tcPr>
          <w:p w14:paraId="203624C3"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625" w:type="pct"/>
            <w:tcBorders>
              <w:top w:val="single" w:sz="4" w:space="0" w:color="auto"/>
              <w:bottom w:val="single" w:sz="4" w:space="0" w:color="auto"/>
            </w:tcBorders>
          </w:tcPr>
          <w:p w14:paraId="582D0329"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shd w:val="clear" w:color="auto" w:fill="D5DCE4" w:themeFill="text2" w:themeFillTint="33"/>
          </w:tcPr>
          <w:p w14:paraId="51DF302F"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shd w:val="clear" w:color="auto" w:fill="D5DCE4" w:themeFill="text2" w:themeFillTint="33"/>
          </w:tcPr>
          <w:p w14:paraId="7A485150"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1" w:type="pct"/>
            <w:tcBorders>
              <w:top w:val="single" w:sz="4" w:space="0" w:color="auto"/>
              <w:bottom w:val="single" w:sz="4" w:space="0" w:color="auto"/>
            </w:tcBorders>
          </w:tcPr>
          <w:p w14:paraId="43646CE3" w14:textId="77777777" w:rsidR="00474ADC" w:rsidRPr="00F42717" w:rsidRDefault="00474ADC" w:rsidP="00895A50">
            <w:pPr>
              <w:autoSpaceDE w:val="0"/>
              <w:autoSpaceDN w:val="0"/>
              <w:adjustRightInd w:val="0"/>
              <w:contextualSpacing/>
              <w:rPr>
                <w:rFonts w:ascii="Times New Roman" w:hAnsi="Times New Roman"/>
                <w:sz w:val="24"/>
                <w:szCs w:val="24"/>
              </w:rPr>
            </w:pPr>
          </w:p>
        </w:tc>
      </w:tr>
      <w:tr w:rsidR="00474ADC" w:rsidRPr="00F42717" w14:paraId="0C32641E" w14:textId="77777777" w:rsidTr="00895A50">
        <w:trPr>
          <w:trHeight w:val="283"/>
        </w:trPr>
        <w:tc>
          <w:tcPr>
            <w:tcW w:w="1407" w:type="pct"/>
            <w:tcBorders>
              <w:top w:val="single" w:sz="4" w:space="0" w:color="auto"/>
              <w:bottom w:val="single" w:sz="4" w:space="0" w:color="auto"/>
            </w:tcBorders>
          </w:tcPr>
          <w:p w14:paraId="127CAA71" w14:textId="77777777" w:rsidR="00474ADC" w:rsidRPr="00F42717" w:rsidRDefault="00474ADC" w:rsidP="00895A50">
            <w:pPr>
              <w:autoSpaceDE w:val="0"/>
              <w:autoSpaceDN w:val="0"/>
              <w:adjustRightInd w:val="0"/>
              <w:contextualSpacing/>
              <w:rPr>
                <w:rFonts w:ascii="Times New Roman" w:hAnsi="Times New Roman"/>
                <w:sz w:val="24"/>
                <w:szCs w:val="24"/>
              </w:rPr>
            </w:pPr>
            <w:r w:rsidRPr="00F42717">
              <w:rPr>
                <w:rFonts w:ascii="Times New Roman" w:hAnsi="Times New Roman"/>
                <w:sz w:val="24"/>
                <w:szCs w:val="24"/>
              </w:rPr>
              <w:t xml:space="preserve">Aplicación </w:t>
            </w:r>
            <w:proofErr w:type="spellStart"/>
            <w:r w:rsidRPr="00F42717">
              <w:rPr>
                <w:rFonts w:ascii="Times New Roman" w:hAnsi="Times New Roman"/>
                <w:sz w:val="24"/>
                <w:szCs w:val="24"/>
              </w:rPr>
              <w:t>Postest</w:t>
            </w:r>
            <w:proofErr w:type="spellEnd"/>
          </w:p>
        </w:tc>
        <w:tc>
          <w:tcPr>
            <w:tcW w:w="859" w:type="pct"/>
            <w:tcBorders>
              <w:top w:val="single" w:sz="4" w:space="0" w:color="auto"/>
              <w:bottom w:val="single" w:sz="4" w:space="0" w:color="auto"/>
            </w:tcBorders>
          </w:tcPr>
          <w:p w14:paraId="53A36606"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625" w:type="pct"/>
            <w:tcBorders>
              <w:top w:val="single" w:sz="4" w:space="0" w:color="auto"/>
              <w:bottom w:val="single" w:sz="4" w:space="0" w:color="auto"/>
            </w:tcBorders>
          </w:tcPr>
          <w:p w14:paraId="3E8DDE21"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tcPr>
          <w:p w14:paraId="638F6BAE"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4" w:type="pct"/>
            <w:tcBorders>
              <w:top w:val="single" w:sz="4" w:space="0" w:color="auto"/>
              <w:bottom w:val="single" w:sz="4" w:space="0" w:color="auto"/>
            </w:tcBorders>
          </w:tcPr>
          <w:p w14:paraId="1022EE4C" w14:textId="77777777" w:rsidR="00474ADC" w:rsidRPr="00F42717" w:rsidRDefault="00474ADC" w:rsidP="00895A50">
            <w:pPr>
              <w:autoSpaceDE w:val="0"/>
              <w:autoSpaceDN w:val="0"/>
              <w:adjustRightInd w:val="0"/>
              <w:contextualSpacing/>
              <w:rPr>
                <w:rFonts w:ascii="Times New Roman" w:hAnsi="Times New Roman"/>
                <w:sz w:val="24"/>
                <w:szCs w:val="24"/>
              </w:rPr>
            </w:pPr>
          </w:p>
        </w:tc>
        <w:tc>
          <w:tcPr>
            <w:tcW w:w="701" w:type="pct"/>
            <w:tcBorders>
              <w:top w:val="single" w:sz="4" w:space="0" w:color="auto"/>
              <w:bottom w:val="single" w:sz="4" w:space="0" w:color="auto"/>
            </w:tcBorders>
            <w:shd w:val="clear" w:color="auto" w:fill="D5DCE4" w:themeFill="text2" w:themeFillTint="33"/>
          </w:tcPr>
          <w:p w14:paraId="271C854B" w14:textId="77777777" w:rsidR="00474ADC" w:rsidRPr="00F42717" w:rsidRDefault="00474ADC" w:rsidP="00895A50">
            <w:pPr>
              <w:autoSpaceDE w:val="0"/>
              <w:autoSpaceDN w:val="0"/>
              <w:adjustRightInd w:val="0"/>
              <w:contextualSpacing/>
              <w:rPr>
                <w:rFonts w:ascii="Times New Roman" w:hAnsi="Times New Roman"/>
                <w:sz w:val="24"/>
                <w:szCs w:val="24"/>
              </w:rPr>
            </w:pPr>
          </w:p>
        </w:tc>
      </w:tr>
    </w:tbl>
    <w:p w14:paraId="04378C86"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Nota. Elaborado por los autores.</w:t>
      </w:r>
    </w:p>
    <w:p w14:paraId="621697F1" w14:textId="77777777" w:rsid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Con el propósito de valorar el efecto de la aplicación de metodología impartidas mediante la plataforma Educaplay en el aprendizaje de Lengua y Literatura, se aplicaron pruebas diagnósticas (pretest) y evaluativas (postest) a los 40 estudiantes de séptimo año de EGB, antes y después de dicha intervención pedagógica. En la siguiente tabla se presentan los principales resultados en ambas mediciones:</w:t>
      </w:r>
    </w:p>
    <w:p w14:paraId="529E1B7B" w14:textId="77777777" w:rsid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p>
    <w:p w14:paraId="58CCEF81"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p>
    <w:p w14:paraId="17CFD949"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
          <w:color w:val="000000" w:themeColor="text1"/>
          <w:sz w:val="24"/>
          <w:szCs w:val="24"/>
          <w:shd w:val="clear" w:color="auto" w:fill="FFFFFF"/>
          <w:lang w:val="es-EC"/>
        </w:rPr>
        <w:lastRenderedPageBreak/>
        <w:t>Tabla 6.</w:t>
      </w:r>
      <w:r w:rsidRPr="00474ADC">
        <w:rPr>
          <w:rFonts w:ascii="Times New Roman" w:hAnsi="Times New Roman"/>
          <w:bCs/>
          <w:color w:val="000000" w:themeColor="text1"/>
          <w:sz w:val="24"/>
          <w:szCs w:val="24"/>
          <w:shd w:val="clear" w:color="auto" w:fill="FFFFFF"/>
          <w:lang w:val="es-EC"/>
        </w:rPr>
        <w:t xml:space="preserve"> Resumen descriptivo de puntajes pretest y postest</w:t>
      </w:r>
    </w:p>
    <w:tbl>
      <w:tblPr>
        <w:tblW w:w="6527" w:type="dxa"/>
        <w:tblInd w:w="170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00"/>
        <w:gridCol w:w="1394"/>
        <w:gridCol w:w="2126"/>
        <w:gridCol w:w="607"/>
        <w:gridCol w:w="1200"/>
      </w:tblGrid>
      <w:tr w:rsidR="00474ADC" w:rsidRPr="00F42717" w14:paraId="137BC22B" w14:textId="77777777" w:rsidTr="00474ADC">
        <w:trPr>
          <w:trHeight w:val="300"/>
        </w:trPr>
        <w:tc>
          <w:tcPr>
            <w:tcW w:w="1200" w:type="dxa"/>
            <w:tcBorders>
              <w:top w:val="single" w:sz="4" w:space="0" w:color="auto"/>
              <w:bottom w:val="single" w:sz="4" w:space="0" w:color="auto"/>
            </w:tcBorders>
            <w:noWrap/>
            <w:vAlign w:val="bottom"/>
            <w:hideMark/>
          </w:tcPr>
          <w:p w14:paraId="1BCF8C1B" w14:textId="77777777" w:rsidR="00474ADC" w:rsidRPr="00F42717" w:rsidRDefault="00474ADC" w:rsidP="00895A50">
            <w:pPr>
              <w:spacing w:before="0" w:after="0" w:line="240" w:lineRule="auto"/>
              <w:jc w:val="center"/>
              <w:rPr>
                <w:rFonts w:ascii="Times New Roman" w:hAnsi="Times New Roman"/>
                <w:sz w:val="24"/>
                <w:szCs w:val="24"/>
                <w:lang w:val="es-EC" w:eastAsia="es-EC"/>
              </w:rPr>
            </w:pPr>
          </w:p>
        </w:tc>
        <w:tc>
          <w:tcPr>
            <w:tcW w:w="1394" w:type="dxa"/>
            <w:tcBorders>
              <w:top w:val="single" w:sz="4" w:space="0" w:color="auto"/>
              <w:bottom w:val="single" w:sz="4" w:space="0" w:color="auto"/>
            </w:tcBorders>
            <w:noWrap/>
            <w:vAlign w:val="bottom"/>
            <w:hideMark/>
          </w:tcPr>
          <w:p w14:paraId="043E9F56"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PROMEDIO</w:t>
            </w:r>
          </w:p>
        </w:tc>
        <w:tc>
          <w:tcPr>
            <w:tcW w:w="2126" w:type="dxa"/>
            <w:tcBorders>
              <w:top w:val="single" w:sz="4" w:space="0" w:color="auto"/>
              <w:bottom w:val="single" w:sz="4" w:space="0" w:color="auto"/>
            </w:tcBorders>
            <w:noWrap/>
            <w:vAlign w:val="bottom"/>
            <w:hideMark/>
          </w:tcPr>
          <w:p w14:paraId="71734A35"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D. ESTANDAR</w:t>
            </w:r>
          </w:p>
        </w:tc>
        <w:tc>
          <w:tcPr>
            <w:tcW w:w="607" w:type="dxa"/>
            <w:tcBorders>
              <w:top w:val="single" w:sz="4" w:space="0" w:color="auto"/>
              <w:bottom w:val="single" w:sz="4" w:space="0" w:color="auto"/>
            </w:tcBorders>
            <w:noWrap/>
            <w:vAlign w:val="bottom"/>
            <w:hideMark/>
          </w:tcPr>
          <w:p w14:paraId="6EF2B449"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MIN</w:t>
            </w:r>
          </w:p>
        </w:tc>
        <w:tc>
          <w:tcPr>
            <w:tcW w:w="1200" w:type="dxa"/>
            <w:tcBorders>
              <w:top w:val="single" w:sz="4" w:space="0" w:color="auto"/>
              <w:bottom w:val="single" w:sz="4" w:space="0" w:color="auto"/>
            </w:tcBorders>
            <w:noWrap/>
            <w:vAlign w:val="bottom"/>
            <w:hideMark/>
          </w:tcPr>
          <w:p w14:paraId="6FFB370C"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MAX</w:t>
            </w:r>
          </w:p>
        </w:tc>
      </w:tr>
      <w:tr w:rsidR="00474ADC" w:rsidRPr="00F42717" w14:paraId="3D6EBD18" w14:textId="77777777" w:rsidTr="00474ADC">
        <w:trPr>
          <w:trHeight w:val="300"/>
        </w:trPr>
        <w:tc>
          <w:tcPr>
            <w:tcW w:w="1200" w:type="dxa"/>
            <w:tcBorders>
              <w:top w:val="single" w:sz="4" w:space="0" w:color="auto"/>
            </w:tcBorders>
            <w:noWrap/>
            <w:vAlign w:val="bottom"/>
            <w:hideMark/>
          </w:tcPr>
          <w:p w14:paraId="0DD4BA60"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PRETEST</w:t>
            </w:r>
          </w:p>
        </w:tc>
        <w:tc>
          <w:tcPr>
            <w:tcW w:w="1394" w:type="dxa"/>
            <w:tcBorders>
              <w:top w:val="single" w:sz="4" w:space="0" w:color="auto"/>
            </w:tcBorders>
            <w:noWrap/>
            <w:vAlign w:val="bottom"/>
            <w:hideMark/>
          </w:tcPr>
          <w:p w14:paraId="34FEA4AE"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7,85</w:t>
            </w:r>
          </w:p>
        </w:tc>
        <w:tc>
          <w:tcPr>
            <w:tcW w:w="2126" w:type="dxa"/>
            <w:tcBorders>
              <w:top w:val="single" w:sz="4" w:space="0" w:color="auto"/>
            </w:tcBorders>
            <w:noWrap/>
            <w:vAlign w:val="bottom"/>
            <w:hideMark/>
          </w:tcPr>
          <w:p w14:paraId="28007CB5"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0,69</w:t>
            </w:r>
          </w:p>
        </w:tc>
        <w:tc>
          <w:tcPr>
            <w:tcW w:w="607" w:type="dxa"/>
            <w:tcBorders>
              <w:top w:val="single" w:sz="4" w:space="0" w:color="auto"/>
            </w:tcBorders>
            <w:noWrap/>
            <w:vAlign w:val="bottom"/>
            <w:hideMark/>
          </w:tcPr>
          <w:p w14:paraId="35BCE8E5"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7</w:t>
            </w:r>
          </w:p>
        </w:tc>
        <w:tc>
          <w:tcPr>
            <w:tcW w:w="1200" w:type="dxa"/>
            <w:tcBorders>
              <w:top w:val="single" w:sz="4" w:space="0" w:color="auto"/>
            </w:tcBorders>
            <w:noWrap/>
            <w:vAlign w:val="bottom"/>
            <w:hideMark/>
          </w:tcPr>
          <w:p w14:paraId="2B3F7B6D"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9</w:t>
            </w:r>
          </w:p>
        </w:tc>
      </w:tr>
      <w:tr w:rsidR="00474ADC" w:rsidRPr="00F42717" w14:paraId="1D7FD375" w14:textId="77777777" w:rsidTr="00474ADC">
        <w:trPr>
          <w:trHeight w:val="300"/>
        </w:trPr>
        <w:tc>
          <w:tcPr>
            <w:tcW w:w="1200" w:type="dxa"/>
            <w:noWrap/>
            <w:vAlign w:val="bottom"/>
            <w:hideMark/>
          </w:tcPr>
          <w:p w14:paraId="5C5919E8"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POSTEST</w:t>
            </w:r>
          </w:p>
        </w:tc>
        <w:tc>
          <w:tcPr>
            <w:tcW w:w="1394" w:type="dxa"/>
            <w:noWrap/>
            <w:vAlign w:val="bottom"/>
            <w:hideMark/>
          </w:tcPr>
          <w:p w14:paraId="6143D177"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8,75</w:t>
            </w:r>
          </w:p>
        </w:tc>
        <w:tc>
          <w:tcPr>
            <w:tcW w:w="2126" w:type="dxa"/>
            <w:noWrap/>
            <w:vAlign w:val="bottom"/>
            <w:hideMark/>
          </w:tcPr>
          <w:p w14:paraId="01C7A990"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0,43</w:t>
            </w:r>
          </w:p>
        </w:tc>
        <w:tc>
          <w:tcPr>
            <w:tcW w:w="607" w:type="dxa"/>
            <w:noWrap/>
            <w:vAlign w:val="bottom"/>
            <w:hideMark/>
          </w:tcPr>
          <w:p w14:paraId="63C098EE"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8</w:t>
            </w:r>
          </w:p>
        </w:tc>
        <w:tc>
          <w:tcPr>
            <w:tcW w:w="1200" w:type="dxa"/>
            <w:noWrap/>
            <w:vAlign w:val="bottom"/>
            <w:hideMark/>
          </w:tcPr>
          <w:p w14:paraId="6EB7D553"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9</w:t>
            </w:r>
          </w:p>
        </w:tc>
      </w:tr>
    </w:tbl>
    <w:p w14:paraId="4BDFDE2F"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Nota. Elaborado por los autores.</w:t>
      </w:r>
    </w:p>
    <w:p w14:paraId="665B9121"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Se observa que el promedio general de la primera evaluación realizada fue de 7.85 puntos, mientras que en el postest se alcanzó una media de 8.75 puntos, asimismo, se observa una menor dispersión en los resultados del postest con una D.E. = 0.43 en comparación con el pretest que se obtuvo una D.E. = 0.69, indicando de esta forma una mayor homogeneidad en cuanto al rendimiento académico de los estudiantes luego de la aplicación de las actividades interactivas diseñadas en Educaplay.</w:t>
      </w:r>
    </w:p>
    <w:p w14:paraId="61DB99F2"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Previo a la comparación estadística entre los resultados del pretest y postest, se realizó la prueba de normalidad mediante los estadísticos de Kolmogórov-Smirnov y Shapiro-Wilk, esto por cuanto es necesario determinar si corresponde la aplicación de una prueba paramétrica o no paramétrica, los resultados se presentan en la Tabla 7:</w:t>
      </w:r>
    </w:p>
    <w:p w14:paraId="40ADB587"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
          <w:color w:val="000000" w:themeColor="text1"/>
          <w:sz w:val="24"/>
          <w:szCs w:val="24"/>
          <w:shd w:val="clear" w:color="auto" w:fill="FFFFFF"/>
          <w:lang w:val="es-EC"/>
        </w:rPr>
        <w:t>Tabla 7.</w:t>
      </w:r>
      <w:r w:rsidRPr="00474ADC">
        <w:rPr>
          <w:rFonts w:ascii="Times New Roman" w:hAnsi="Times New Roman"/>
          <w:bCs/>
          <w:color w:val="000000" w:themeColor="text1"/>
          <w:sz w:val="24"/>
          <w:szCs w:val="24"/>
          <w:shd w:val="clear" w:color="auto" w:fill="FFFFFF"/>
          <w:lang w:val="es-EC"/>
        </w:rPr>
        <w:t xml:space="preserve"> </w:t>
      </w:r>
      <w:r w:rsidRPr="00474ADC">
        <w:rPr>
          <w:rFonts w:ascii="Times New Roman" w:hAnsi="Times New Roman"/>
          <w:bCs/>
          <w:i/>
          <w:iCs/>
          <w:color w:val="000000" w:themeColor="text1"/>
          <w:sz w:val="24"/>
          <w:szCs w:val="24"/>
          <w:shd w:val="clear" w:color="auto" w:fill="FFFFFF"/>
          <w:lang w:val="es-EC"/>
        </w:rPr>
        <w:t>Prueba de normalidad para los puntajes de pretest y postest</w:t>
      </w:r>
    </w:p>
    <w:tbl>
      <w:tblPr>
        <w:tblW w:w="7371" w:type="dxa"/>
        <w:tblInd w:w="170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00"/>
        <w:gridCol w:w="3478"/>
        <w:gridCol w:w="2693"/>
      </w:tblGrid>
      <w:tr w:rsidR="00474ADC" w:rsidRPr="00F42717" w14:paraId="16EE05FF" w14:textId="77777777" w:rsidTr="00474ADC">
        <w:trPr>
          <w:trHeight w:val="300"/>
        </w:trPr>
        <w:tc>
          <w:tcPr>
            <w:tcW w:w="1200" w:type="dxa"/>
            <w:tcBorders>
              <w:top w:val="single" w:sz="4" w:space="0" w:color="auto"/>
              <w:bottom w:val="single" w:sz="4" w:space="0" w:color="auto"/>
            </w:tcBorders>
            <w:noWrap/>
            <w:vAlign w:val="bottom"/>
            <w:hideMark/>
          </w:tcPr>
          <w:p w14:paraId="6319C300" w14:textId="77777777" w:rsidR="00474ADC" w:rsidRPr="00F42717" w:rsidRDefault="00474ADC" w:rsidP="00895A50">
            <w:pPr>
              <w:spacing w:before="0" w:after="0" w:line="240" w:lineRule="auto"/>
              <w:jc w:val="center"/>
              <w:rPr>
                <w:rFonts w:ascii="Times New Roman" w:hAnsi="Times New Roman"/>
                <w:sz w:val="24"/>
                <w:szCs w:val="24"/>
                <w:lang w:val="es-EC" w:eastAsia="es-EC"/>
              </w:rPr>
            </w:pPr>
          </w:p>
        </w:tc>
        <w:tc>
          <w:tcPr>
            <w:tcW w:w="3478" w:type="dxa"/>
            <w:tcBorders>
              <w:top w:val="single" w:sz="4" w:space="0" w:color="auto"/>
              <w:bottom w:val="single" w:sz="4" w:space="0" w:color="auto"/>
            </w:tcBorders>
            <w:noWrap/>
            <w:vAlign w:val="bottom"/>
            <w:hideMark/>
          </w:tcPr>
          <w:p w14:paraId="6E5AB15C"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Kolmogorov-Smirnov</w:t>
            </w:r>
          </w:p>
        </w:tc>
        <w:tc>
          <w:tcPr>
            <w:tcW w:w="2693" w:type="dxa"/>
            <w:tcBorders>
              <w:top w:val="single" w:sz="4" w:space="0" w:color="auto"/>
              <w:bottom w:val="single" w:sz="4" w:space="0" w:color="auto"/>
            </w:tcBorders>
            <w:noWrap/>
            <w:vAlign w:val="bottom"/>
            <w:hideMark/>
          </w:tcPr>
          <w:p w14:paraId="285318E0"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Shapiro-Wilk</w:t>
            </w:r>
          </w:p>
        </w:tc>
      </w:tr>
      <w:tr w:rsidR="00474ADC" w:rsidRPr="00F42717" w14:paraId="3A4215B2" w14:textId="77777777" w:rsidTr="00474ADC">
        <w:trPr>
          <w:trHeight w:val="300"/>
        </w:trPr>
        <w:tc>
          <w:tcPr>
            <w:tcW w:w="1200" w:type="dxa"/>
            <w:tcBorders>
              <w:top w:val="single" w:sz="4" w:space="0" w:color="auto"/>
            </w:tcBorders>
            <w:noWrap/>
            <w:vAlign w:val="bottom"/>
            <w:hideMark/>
          </w:tcPr>
          <w:p w14:paraId="4468B917"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PRETEST</w:t>
            </w:r>
          </w:p>
        </w:tc>
        <w:tc>
          <w:tcPr>
            <w:tcW w:w="3478" w:type="dxa"/>
            <w:tcBorders>
              <w:top w:val="single" w:sz="4" w:space="0" w:color="auto"/>
            </w:tcBorders>
            <w:noWrap/>
            <w:vAlign w:val="bottom"/>
          </w:tcPr>
          <w:p w14:paraId="00917CB4"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.001</w:t>
            </w:r>
          </w:p>
        </w:tc>
        <w:tc>
          <w:tcPr>
            <w:tcW w:w="2693" w:type="dxa"/>
            <w:tcBorders>
              <w:top w:val="single" w:sz="4" w:space="0" w:color="auto"/>
            </w:tcBorders>
            <w:noWrap/>
            <w:vAlign w:val="bottom"/>
          </w:tcPr>
          <w:p w14:paraId="6869B498"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.000</w:t>
            </w:r>
          </w:p>
        </w:tc>
      </w:tr>
      <w:tr w:rsidR="00474ADC" w:rsidRPr="00F42717" w14:paraId="09BA2BE3" w14:textId="77777777" w:rsidTr="00474ADC">
        <w:trPr>
          <w:trHeight w:val="300"/>
        </w:trPr>
        <w:tc>
          <w:tcPr>
            <w:tcW w:w="1200" w:type="dxa"/>
            <w:noWrap/>
            <w:vAlign w:val="bottom"/>
            <w:hideMark/>
          </w:tcPr>
          <w:p w14:paraId="144710E1"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POSTEST</w:t>
            </w:r>
          </w:p>
        </w:tc>
        <w:tc>
          <w:tcPr>
            <w:tcW w:w="3478" w:type="dxa"/>
            <w:noWrap/>
            <w:vAlign w:val="bottom"/>
          </w:tcPr>
          <w:p w14:paraId="055F3898"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.000</w:t>
            </w:r>
          </w:p>
        </w:tc>
        <w:tc>
          <w:tcPr>
            <w:tcW w:w="2693" w:type="dxa"/>
            <w:noWrap/>
            <w:vAlign w:val="bottom"/>
          </w:tcPr>
          <w:p w14:paraId="310AE32E" w14:textId="77777777" w:rsidR="00474ADC" w:rsidRPr="00F42717" w:rsidRDefault="00474ADC" w:rsidP="00895A50">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.000</w:t>
            </w:r>
          </w:p>
        </w:tc>
      </w:tr>
    </w:tbl>
    <w:p w14:paraId="46326494"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Nota. Pruebas aplicadas al 5% de significancia con 40 gl.</w:t>
      </w:r>
    </w:p>
    <w:p w14:paraId="164955B0" w14:textId="77777777" w:rsid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 xml:space="preserve">Dado que los valores de significación para ambas pruebas son menores a 0.05, se concluye que los datos no siguen una distribución normal, por lo tanto, se procede a utilizar una prueba no paramétrica para comparar los resultados de pretest y postest. Entonces, se verificó si existe diferencia significativa entre los puntajes del pretest y el postest aplicada en los estudiantes, para ello, se aplicó la prueba de rangos de Wilcoxon la misma que es adecuada para muestras relacionadas sin distribución normal. De igual forma, se utilizó el coeficiente de Kendall para muestras relacionadas como medida de concordancia. </w:t>
      </w:r>
    </w:p>
    <w:p w14:paraId="13F89D34" w14:textId="77777777" w:rsid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p>
    <w:p w14:paraId="59293526"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p>
    <w:p w14:paraId="16690533"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
          <w:color w:val="000000" w:themeColor="text1"/>
          <w:sz w:val="24"/>
          <w:szCs w:val="24"/>
          <w:shd w:val="clear" w:color="auto" w:fill="FFFFFF"/>
          <w:lang w:val="es-EC"/>
        </w:rPr>
        <w:lastRenderedPageBreak/>
        <w:t>Tabla 8.</w:t>
      </w:r>
      <w:r w:rsidRPr="00474ADC">
        <w:rPr>
          <w:rFonts w:ascii="Times New Roman" w:hAnsi="Times New Roman"/>
          <w:bCs/>
          <w:color w:val="000000" w:themeColor="text1"/>
          <w:sz w:val="24"/>
          <w:szCs w:val="24"/>
          <w:shd w:val="clear" w:color="auto" w:fill="FFFFFF"/>
          <w:lang w:val="es-EC"/>
        </w:rPr>
        <w:t xml:space="preserve"> </w:t>
      </w:r>
      <w:r w:rsidRPr="00474ADC">
        <w:rPr>
          <w:rFonts w:ascii="Times New Roman" w:hAnsi="Times New Roman"/>
          <w:bCs/>
          <w:i/>
          <w:iCs/>
          <w:color w:val="000000" w:themeColor="text1"/>
          <w:sz w:val="24"/>
          <w:szCs w:val="24"/>
          <w:shd w:val="clear" w:color="auto" w:fill="FFFFFF"/>
          <w:lang w:val="es-EC"/>
        </w:rPr>
        <w:t>Resultados de las pruebas de hipótesis para muestras relacionadas</w:t>
      </w:r>
    </w:p>
    <w:tbl>
      <w:tblPr>
        <w:tblW w:w="6941" w:type="dxa"/>
        <w:tblInd w:w="156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126"/>
        <w:gridCol w:w="2126"/>
        <w:gridCol w:w="1155"/>
        <w:gridCol w:w="1534"/>
      </w:tblGrid>
      <w:tr w:rsidR="00474ADC" w:rsidRPr="00F42717" w14:paraId="138A9E2F" w14:textId="77777777" w:rsidTr="00474ADC">
        <w:trPr>
          <w:trHeight w:val="300"/>
        </w:trPr>
        <w:tc>
          <w:tcPr>
            <w:tcW w:w="2126" w:type="dxa"/>
            <w:tcBorders>
              <w:top w:val="single" w:sz="4" w:space="0" w:color="auto"/>
              <w:bottom w:val="single" w:sz="4" w:space="0" w:color="auto"/>
            </w:tcBorders>
            <w:noWrap/>
            <w:hideMark/>
          </w:tcPr>
          <w:p w14:paraId="55F93B36" w14:textId="77777777" w:rsidR="00474ADC" w:rsidRPr="00F42717" w:rsidRDefault="00474ADC" w:rsidP="00895A50">
            <w:pPr>
              <w:spacing w:before="0" w:after="0" w:line="240" w:lineRule="auto"/>
              <w:jc w:val="center"/>
              <w:rPr>
                <w:rFonts w:ascii="Times New Roman" w:hAnsi="Times New Roman"/>
                <w:b/>
                <w:bCs/>
                <w:sz w:val="24"/>
                <w:szCs w:val="24"/>
                <w:lang w:val="es-EC" w:eastAsia="es-EC"/>
              </w:rPr>
            </w:pPr>
            <w:r w:rsidRPr="00F42717">
              <w:rPr>
                <w:rFonts w:ascii="Times New Roman" w:hAnsi="Times New Roman"/>
                <w:b/>
                <w:bCs/>
                <w:sz w:val="24"/>
                <w:szCs w:val="24"/>
              </w:rPr>
              <w:t>Hipótesis nula</w:t>
            </w:r>
          </w:p>
        </w:tc>
        <w:tc>
          <w:tcPr>
            <w:tcW w:w="2126" w:type="dxa"/>
            <w:tcBorders>
              <w:top w:val="single" w:sz="4" w:space="0" w:color="auto"/>
              <w:bottom w:val="single" w:sz="4" w:space="0" w:color="auto"/>
            </w:tcBorders>
            <w:noWrap/>
            <w:hideMark/>
          </w:tcPr>
          <w:p w14:paraId="55615D9C" w14:textId="77777777" w:rsidR="00474ADC" w:rsidRPr="00F42717" w:rsidRDefault="00474ADC" w:rsidP="00895A50">
            <w:pPr>
              <w:spacing w:before="0" w:after="0" w:line="240" w:lineRule="auto"/>
              <w:jc w:val="center"/>
              <w:rPr>
                <w:rFonts w:ascii="Times New Roman" w:hAnsi="Times New Roman"/>
                <w:b/>
                <w:bCs/>
                <w:color w:val="000000"/>
                <w:sz w:val="24"/>
                <w:szCs w:val="24"/>
                <w:lang w:val="es-EC" w:eastAsia="es-EC"/>
              </w:rPr>
            </w:pPr>
            <w:r w:rsidRPr="00F42717">
              <w:rPr>
                <w:rFonts w:ascii="Times New Roman" w:hAnsi="Times New Roman"/>
                <w:b/>
                <w:bCs/>
                <w:sz w:val="24"/>
                <w:szCs w:val="24"/>
              </w:rPr>
              <w:t>Prueba aplicada</w:t>
            </w:r>
          </w:p>
        </w:tc>
        <w:tc>
          <w:tcPr>
            <w:tcW w:w="1155" w:type="dxa"/>
            <w:tcBorders>
              <w:top w:val="single" w:sz="4" w:space="0" w:color="auto"/>
              <w:bottom w:val="single" w:sz="4" w:space="0" w:color="auto"/>
            </w:tcBorders>
            <w:noWrap/>
            <w:hideMark/>
          </w:tcPr>
          <w:p w14:paraId="1350FF18" w14:textId="77777777" w:rsidR="00474ADC" w:rsidRPr="00F42717" w:rsidRDefault="00474ADC" w:rsidP="00895A50">
            <w:pPr>
              <w:spacing w:before="0" w:after="0" w:line="240" w:lineRule="auto"/>
              <w:jc w:val="center"/>
              <w:rPr>
                <w:rFonts w:ascii="Times New Roman" w:hAnsi="Times New Roman"/>
                <w:b/>
                <w:bCs/>
                <w:color w:val="000000"/>
                <w:sz w:val="24"/>
                <w:szCs w:val="24"/>
                <w:lang w:val="es-EC" w:eastAsia="es-EC"/>
              </w:rPr>
            </w:pPr>
            <w:r w:rsidRPr="00F42717">
              <w:rPr>
                <w:rFonts w:ascii="Times New Roman" w:hAnsi="Times New Roman"/>
                <w:b/>
                <w:bCs/>
                <w:sz w:val="24"/>
                <w:szCs w:val="24"/>
              </w:rPr>
              <w:t>Sig.</w:t>
            </w:r>
          </w:p>
        </w:tc>
        <w:tc>
          <w:tcPr>
            <w:tcW w:w="1534" w:type="dxa"/>
            <w:tcBorders>
              <w:top w:val="single" w:sz="4" w:space="0" w:color="auto"/>
              <w:bottom w:val="single" w:sz="4" w:space="0" w:color="auto"/>
            </w:tcBorders>
          </w:tcPr>
          <w:p w14:paraId="2556F1E5" w14:textId="77777777" w:rsidR="00474ADC" w:rsidRPr="00F42717" w:rsidRDefault="00474ADC" w:rsidP="00895A50">
            <w:pPr>
              <w:spacing w:before="0" w:after="0" w:line="240" w:lineRule="auto"/>
              <w:jc w:val="center"/>
              <w:rPr>
                <w:rFonts w:ascii="Times New Roman" w:hAnsi="Times New Roman"/>
                <w:b/>
                <w:bCs/>
                <w:color w:val="000000"/>
                <w:sz w:val="24"/>
                <w:szCs w:val="24"/>
                <w:lang w:val="es-EC" w:eastAsia="es-EC"/>
              </w:rPr>
            </w:pPr>
            <w:r w:rsidRPr="00F42717">
              <w:rPr>
                <w:rFonts w:ascii="Times New Roman" w:hAnsi="Times New Roman"/>
                <w:b/>
                <w:bCs/>
                <w:sz w:val="24"/>
                <w:szCs w:val="24"/>
              </w:rPr>
              <w:t>Decisión</w:t>
            </w:r>
          </w:p>
        </w:tc>
      </w:tr>
      <w:tr w:rsidR="00474ADC" w:rsidRPr="00F42717" w14:paraId="5F90E98F" w14:textId="77777777" w:rsidTr="00474ADC">
        <w:trPr>
          <w:trHeight w:val="667"/>
        </w:trPr>
        <w:tc>
          <w:tcPr>
            <w:tcW w:w="2126" w:type="dxa"/>
            <w:tcBorders>
              <w:top w:val="single" w:sz="4" w:space="0" w:color="auto"/>
            </w:tcBorders>
            <w:noWrap/>
            <w:hideMark/>
          </w:tcPr>
          <w:p w14:paraId="47E32932" w14:textId="77777777" w:rsidR="00474ADC" w:rsidRPr="00F42717" w:rsidRDefault="00474ADC" w:rsidP="00895A50">
            <w:pPr>
              <w:spacing w:after="0" w:line="240" w:lineRule="auto"/>
              <w:rPr>
                <w:rFonts w:ascii="Times New Roman" w:hAnsi="Times New Roman"/>
                <w:color w:val="000000"/>
                <w:sz w:val="24"/>
                <w:szCs w:val="24"/>
                <w:lang w:val="es-EC" w:eastAsia="es-EC"/>
              </w:rPr>
            </w:pPr>
            <w:r w:rsidRPr="00F42717">
              <w:rPr>
                <w:rFonts w:ascii="Times New Roman" w:hAnsi="Times New Roman"/>
                <w:sz w:val="24"/>
                <w:szCs w:val="24"/>
              </w:rPr>
              <w:t>La mediana de las diferencias entre PRETEST y POSTEST es igual a 0</w:t>
            </w:r>
          </w:p>
        </w:tc>
        <w:tc>
          <w:tcPr>
            <w:tcW w:w="2126" w:type="dxa"/>
            <w:tcBorders>
              <w:top w:val="single" w:sz="4" w:space="0" w:color="auto"/>
            </w:tcBorders>
            <w:noWrap/>
          </w:tcPr>
          <w:p w14:paraId="70B03EE0" w14:textId="77777777" w:rsidR="00474ADC" w:rsidRPr="00F42717" w:rsidRDefault="00474ADC" w:rsidP="00895A50">
            <w:pPr>
              <w:spacing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Wilcoxon para muestras relacionadas</w:t>
            </w:r>
          </w:p>
        </w:tc>
        <w:tc>
          <w:tcPr>
            <w:tcW w:w="1155" w:type="dxa"/>
            <w:tcBorders>
              <w:top w:val="single" w:sz="4" w:space="0" w:color="auto"/>
            </w:tcBorders>
            <w:noWrap/>
          </w:tcPr>
          <w:p w14:paraId="3468FDCE" w14:textId="77777777" w:rsidR="00474ADC" w:rsidRPr="00F42717" w:rsidRDefault="00474ADC" w:rsidP="00895A50">
            <w:pPr>
              <w:spacing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.000</w:t>
            </w:r>
          </w:p>
        </w:tc>
        <w:tc>
          <w:tcPr>
            <w:tcW w:w="1534" w:type="dxa"/>
            <w:tcBorders>
              <w:top w:val="single" w:sz="4" w:space="0" w:color="auto"/>
            </w:tcBorders>
          </w:tcPr>
          <w:p w14:paraId="3ADD8700" w14:textId="77777777" w:rsidR="00474ADC" w:rsidRPr="00F42717" w:rsidRDefault="00474ADC" w:rsidP="00895A50">
            <w:pPr>
              <w:spacing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Rechazar la hipótesis nula</w:t>
            </w:r>
          </w:p>
        </w:tc>
      </w:tr>
      <w:tr w:rsidR="00474ADC" w:rsidRPr="00F42717" w14:paraId="30DA2B28" w14:textId="77777777" w:rsidTr="00474ADC">
        <w:trPr>
          <w:trHeight w:val="732"/>
        </w:trPr>
        <w:tc>
          <w:tcPr>
            <w:tcW w:w="2126" w:type="dxa"/>
            <w:noWrap/>
            <w:hideMark/>
          </w:tcPr>
          <w:p w14:paraId="555CF5A1" w14:textId="77777777" w:rsidR="00474ADC" w:rsidRPr="00F42717" w:rsidRDefault="00474ADC" w:rsidP="00895A50">
            <w:pPr>
              <w:spacing w:after="0" w:line="240" w:lineRule="auto"/>
              <w:rPr>
                <w:rFonts w:ascii="Times New Roman" w:hAnsi="Times New Roman"/>
                <w:color w:val="000000"/>
                <w:sz w:val="24"/>
                <w:szCs w:val="24"/>
                <w:lang w:val="es-EC" w:eastAsia="es-EC"/>
              </w:rPr>
            </w:pPr>
            <w:r w:rsidRPr="00F42717">
              <w:rPr>
                <w:rFonts w:ascii="Times New Roman" w:hAnsi="Times New Roman"/>
                <w:sz w:val="24"/>
                <w:szCs w:val="24"/>
              </w:rPr>
              <w:t>Las distribuciones de PRETEST y POSTEST son las mismas</w:t>
            </w:r>
          </w:p>
        </w:tc>
        <w:tc>
          <w:tcPr>
            <w:tcW w:w="2126" w:type="dxa"/>
            <w:noWrap/>
          </w:tcPr>
          <w:p w14:paraId="6A4803CB" w14:textId="77777777" w:rsidR="00474ADC" w:rsidRPr="00F42717" w:rsidRDefault="00474ADC" w:rsidP="00895A50">
            <w:pPr>
              <w:spacing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Kendall para muestras relacionadas</w:t>
            </w:r>
          </w:p>
        </w:tc>
        <w:tc>
          <w:tcPr>
            <w:tcW w:w="1155" w:type="dxa"/>
            <w:noWrap/>
          </w:tcPr>
          <w:p w14:paraId="67C66892" w14:textId="77777777" w:rsidR="00474ADC" w:rsidRPr="00F42717" w:rsidRDefault="00474ADC" w:rsidP="00895A50">
            <w:pPr>
              <w:spacing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.000</w:t>
            </w:r>
          </w:p>
        </w:tc>
        <w:tc>
          <w:tcPr>
            <w:tcW w:w="1534" w:type="dxa"/>
          </w:tcPr>
          <w:p w14:paraId="41A6A379" w14:textId="77777777" w:rsidR="00474ADC" w:rsidRPr="00F42717" w:rsidRDefault="00474ADC" w:rsidP="00895A50">
            <w:pPr>
              <w:spacing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Rechazar la hipótesis nula</w:t>
            </w:r>
          </w:p>
        </w:tc>
      </w:tr>
    </w:tbl>
    <w:p w14:paraId="3CB65AF9"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Nota. Elaborado por los autores.</w:t>
      </w:r>
    </w:p>
    <w:p w14:paraId="3ACCDA33"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 xml:space="preserve">Los resultados indican que existe una diferencia estadísticamente significativa entre los puntajes de pretest y postest confirmando de esta manera que la intervención pedagógica basada en la plataforma Educaplay tuvo un efecto positivo sobre el rendimiento académico de los estudiantes. </w:t>
      </w:r>
    </w:p>
    <w:p w14:paraId="5FDBA4E7"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Con el objetivo de valorar la experiencia de los estudiantes respecto al uso de la plataforma Educaplay se aplicó un cuestionario tipo Likert de 10 ítems con una escala de cinco puntos en donde el análisis arrojó una media general favorable, con valores individuales que oscilaron entre 3.7 y 4.7 puntos. En la Tabla 4 se detallan los promedios obtenidos por cada ítem del instrumento.</w:t>
      </w:r>
    </w:p>
    <w:p w14:paraId="08520B9C" w14:textId="77777777" w:rsidR="00474ADC" w:rsidRPr="00474ADC" w:rsidRDefault="00474ADC" w:rsidP="00474ADC">
      <w:pPr>
        <w:spacing w:line="240" w:lineRule="auto"/>
        <w:ind w:left="1701"/>
        <w:rPr>
          <w:rFonts w:ascii="Times New Roman" w:hAnsi="Times New Roman"/>
          <w:bCs/>
          <w:i/>
          <w:iCs/>
          <w:color w:val="000000" w:themeColor="text1"/>
          <w:sz w:val="24"/>
          <w:szCs w:val="24"/>
          <w:shd w:val="clear" w:color="auto" w:fill="FFFFFF"/>
          <w:lang w:val="es-EC"/>
        </w:rPr>
      </w:pPr>
      <w:r w:rsidRPr="00474ADC">
        <w:rPr>
          <w:rFonts w:ascii="Times New Roman" w:hAnsi="Times New Roman"/>
          <w:b/>
          <w:color w:val="000000" w:themeColor="text1"/>
          <w:sz w:val="24"/>
          <w:szCs w:val="24"/>
          <w:shd w:val="clear" w:color="auto" w:fill="FFFFFF"/>
          <w:lang w:val="es-EC"/>
        </w:rPr>
        <w:t>Tabla 9.</w:t>
      </w:r>
      <w:r w:rsidRPr="00474ADC">
        <w:rPr>
          <w:rFonts w:ascii="Times New Roman" w:hAnsi="Times New Roman"/>
          <w:bCs/>
          <w:color w:val="000000" w:themeColor="text1"/>
          <w:sz w:val="24"/>
          <w:szCs w:val="24"/>
          <w:shd w:val="clear" w:color="auto" w:fill="FFFFFF"/>
          <w:lang w:val="es-EC"/>
        </w:rPr>
        <w:t xml:space="preserve"> </w:t>
      </w:r>
      <w:r w:rsidRPr="00474ADC">
        <w:rPr>
          <w:rFonts w:ascii="Times New Roman" w:hAnsi="Times New Roman"/>
          <w:bCs/>
          <w:i/>
          <w:iCs/>
          <w:color w:val="000000" w:themeColor="text1"/>
          <w:sz w:val="24"/>
          <w:szCs w:val="24"/>
          <w:shd w:val="clear" w:color="auto" w:fill="FFFFFF"/>
          <w:lang w:val="es-EC"/>
        </w:rPr>
        <w:t>Promedio por ítem del cuestionario de percepción estudiantil</w:t>
      </w:r>
    </w:p>
    <w:tbl>
      <w:tblPr>
        <w:tblpPr w:leftFromText="141" w:rightFromText="141" w:vertAnchor="text" w:horzAnchor="page" w:tblpX="2959" w:tblpY="1"/>
        <w:tblOverlap w:val="neve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825"/>
        <w:gridCol w:w="6257"/>
        <w:gridCol w:w="1140"/>
      </w:tblGrid>
      <w:tr w:rsidR="00474ADC" w:rsidRPr="00F42717" w14:paraId="6A094757" w14:textId="77777777" w:rsidTr="00474ADC">
        <w:trPr>
          <w:trHeight w:val="415"/>
        </w:trPr>
        <w:tc>
          <w:tcPr>
            <w:tcW w:w="502" w:type="pct"/>
            <w:tcBorders>
              <w:top w:val="single" w:sz="4" w:space="0" w:color="auto"/>
              <w:bottom w:val="single" w:sz="4" w:space="0" w:color="auto"/>
            </w:tcBorders>
            <w:noWrap/>
            <w:vAlign w:val="center"/>
            <w:hideMark/>
          </w:tcPr>
          <w:p w14:paraId="4E942368" w14:textId="77777777" w:rsidR="00474ADC" w:rsidRPr="00F42717" w:rsidRDefault="00474ADC" w:rsidP="00474ADC">
            <w:pPr>
              <w:spacing w:before="0" w:after="0" w:line="240" w:lineRule="auto"/>
              <w:rPr>
                <w:rFonts w:ascii="Times New Roman" w:hAnsi="Times New Roman"/>
                <w:b/>
                <w:bCs/>
                <w:sz w:val="24"/>
                <w:szCs w:val="24"/>
                <w:lang w:val="es-EC" w:eastAsia="es-EC"/>
              </w:rPr>
            </w:pPr>
            <w:r w:rsidRPr="00F42717">
              <w:rPr>
                <w:rFonts w:ascii="Times New Roman" w:hAnsi="Times New Roman"/>
                <w:b/>
                <w:bCs/>
                <w:sz w:val="24"/>
                <w:szCs w:val="24"/>
                <w:lang w:val="es-EC" w:eastAsia="es-EC"/>
              </w:rPr>
              <w:t>Ítem</w:t>
            </w:r>
          </w:p>
        </w:tc>
        <w:tc>
          <w:tcPr>
            <w:tcW w:w="3805" w:type="pct"/>
            <w:tcBorders>
              <w:top w:val="single" w:sz="4" w:space="0" w:color="auto"/>
              <w:bottom w:val="single" w:sz="4" w:space="0" w:color="auto"/>
            </w:tcBorders>
            <w:noWrap/>
            <w:vAlign w:val="center"/>
            <w:hideMark/>
          </w:tcPr>
          <w:p w14:paraId="241F2E6A" w14:textId="77777777" w:rsidR="00474ADC" w:rsidRPr="00F42717" w:rsidRDefault="00474ADC" w:rsidP="00474ADC">
            <w:pPr>
              <w:spacing w:before="0" w:after="0" w:line="240" w:lineRule="auto"/>
              <w:rPr>
                <w:rFonts w:ascii="Times New Roman" w:hAnsi="Times New Roman"/>
                <w:b/>
                <w:bCs/>
                <w:color w:val="000000"/>
                <w:sz w:val="24"/>
                <w:szCs w:val="24"/>
                <w:lang w:val="es-EC" w:eastAsia="es-EC"/>
              </w:rPr>
            </w:pPr>
            <w:r w:rsidRPr="00F42717">
              <w:rPr>
                <w:rFonts w:ascii="Times New Roman" w:hAnsi="Times New Roman"/>
                <w:b/>
                <w:bCs/>
                <w:sz w:val="24"/>
                <w:szCs w:val="24"/>
              </w:rPr>
              <w:t>Contenido resumido</w:t>
            </w:r>
          </w:p>
        </w:tc>
        <w:tc>
          <w:tcPr>
            <w:tcW w:w="693" w:type="pct"/>
            <w:tcBorders>
              <w:top w:val="single" w:sz="4" w:space="0" w:color="auto"/>
              <w:bottom w:val="single" w:sz="4" w:space="0" w:color="auto"/>
            </w:tcBorders>
            <w:noWrap/>
            <w:vAlign w:val="center"/>
            <w:hideMark/>
          </w:tcPr>
          <w:p w14:paraId="5B4465FB" w14:textId="77777777" w:rsidR="00474ADC" w:rsidRPr="00F42717" w:rsidRDefault="00474ADC" w:rsidP="00474ADC">
            <w:pPr>
              <w:spacing w:before="0" w:after="0" w:line="240" w:lineRule="auto"/>
              <w:jc w:val="center"/>
              <w:rPr>
                <w:rFonts w:ascii="Times New Roman" w:hAnsi="Times New Roman"/>
                <w:b/>
                <w:bCs/>
                <w:color w:val="000000"/>
                <w:sz w:val="24"/>
                <w:szCs w:val="24"/>
                <w:lang w:val="es-EC" w:eastAsia="es-EC"/>
              </w:rPr>
            </w:pPr>
            <w:r w:rsidRPr="00F42717">
              <w:rPr>
                <w:rFonts w:ascii="Times New Roman" w:hAnsi="Times New Roman"/>
                <w:b/>
                <w:bCs/>
                <w:sz w:val="24"/>
                <w:szCs w:val="24"/>
              </w:rPr>
              <w:t>Promedio</w:t>
            </w:r>
          </w:p>
        </w:tc>
      </w:tr>
      <w:tr w:rsidR="00474ADC" w:rsidRPr="00F42717" w14:paraId="4748194D" w14:textId="77777777" w:rsidTr="00474ADC">
        <w:trPr>
          <w:trHeight w:val="300"/>
        </w:trPr>
        <w:tc>
          <w:tcPr>
            <w:tcW w:w="502" w:type="pct"/>
            <w:tcBorders>
              <w:top w:val="single" w:sz="4" w:space="0" w:color="auto"/>
            </w:tcBorders>
            <w:noWrap/>
            <w:vAlign w:val="center"/>
          </w:tcPr>
          <w:p w14:paraId="0102C9CC"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1</w:t>
            </w:r>
          </w:p>
        </w:tc>
        <w:tc>
          <w:tcPr>
            <w:tcW w:w="3805" w:type="pct"/>
            <w:tcBorders>
              <w:top w:val="single" w:sz="4" w:space="0" w:color="auto"/>
            </w:tcBorders>
            <w:noWrap/>
            <w:vAlign w:val="center"/>
          </w:tcPr>
          <w:p w14:paraId="63044DE1"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Facilitó la comprensión de los temas</w:t>
            </w:r>
          </w:p>
        </w:tc>
        <w:tc>
          <w:tcPr>
            <w:tcW w:w="693" w:type="pct"/>
            <w:tcBorders>
              <w:top w:val="single" w:sz="4" w:space="0" w:color="auto"/>
            </w:tcBorders>
            <w:noWrap/>
          </w:tcPr>
          <w:p w14:paraId="372CA87A"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w:t>
            </w:r>
          </w:p>
        </w:tc>
      </w:tr>
      <w:tr w:rsidR="00474ADC" w:rsidRPr="00F42717" w14:paraId="3977EF26" w14:textId="77777777" w:rsidTr="00474ADC">
        <w:trPr>
          <w:trHeight w:val="300"/>
        </w:trPr>
        <w:tc>
          <w:tcPr>
            <w:tcW w:w="502" w:type="pct"/>
            <w:noWrap/>
            <w:vAlign w:val="center"/>
          </w:tcPr>
          <w:p w14:paraId="33FF75AA"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2</w:t>
            </w:r>
          </w:p>
        </w:tc>
        <w:tc>
          <w:tcPr>
            <w:tcW w:w="3805" w:type="pct"/>
            <w:noWrap/>
            <w:vAlign w:val="center"/>
          </w:tcPr>
          <w:p w14:paraId="6A51DAAA"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Actividades claras y fáciles de realizar</w:t>
            </w:r>
          </w:p>
        </w:tc>
        <w:tc>
          <w:tcPr>
            <w:tcW w:w="693" w:type="pct"/>
            <w:noWrap/>
          </w:tcPr>
          <w:p w14:paraId="613E98C7"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4.025</w:t>
            </w:r>
          </w:p>
        </w:tc>
      </w:tr>
      <w:tr w:rsidR="00474ADC" w:rsidRPr="00F42717" w14:paraId="5B9AE7B2" w14:textId="77777777" w:rsidTr="00474ADC">
        <w:trPr>
          <w:trHeight w:val="300"/>
        </w:trPr>
        <w:tc>
          <w:tcPr>
            <w:tcW w:w="502" w:type="pct"/>
            <w:noWrap/>
            <w:vAlign w:val="center"/>
          </w:tcPr>
          <w:p w14:paraId="491E4B03"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3</w:t>
            </w:r>
          </w:p>
        </w:tc>
        <w:tc>
          <w:tcPr>
            <w:tcW w:w="3805" w:type="pct"/>
            <w:noWrap/>
            <w:vAlign w:val="center"/>
          </w:tcPr>
          <w:p w14:paraId="2A309380"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Aprendí nuevos contenidos gracias a las dinámicas interactivas</w:t>
            </w:r>
          </w:p>
        </w:tc>
        <w:tc>
          <w:tcPr>
            <w:tcW w:w="693" w:type="pct"/>
            <w:noWrap/>
          </w:tcPr>
          <w:p w14:paraId="24974E13"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4.175</w:t>
            </w:r>
          </w:p>
        </w:tc>
      </w:tr>
      <w:tr w:rsidR="00474ADC" w:rsidRPr="00F42717" w14:paraId="2617E22A" w14:textId="77777777" w:rsidTr="00474ADC">
        <w:trPr>
          <w:trHeight w:val="300"/>
        </w:trPr>
        <w:tc>
          <w:tcPr>
            <w:tcW w:w="502" w:type="pct"/>
            <w:noWrap/>
            <w:vAlign w:val="center"/>
          </w:tcPr>
          <w:p w14:paraId="60B78BBA"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4</w:t>
            </w:r>
          </w:p>
        </w:tc>
        <w:tc>
          <w:tcPr>
            <w:tcW w:w="3805" w:type="pct"/>
            <w:noWrap/>
            <w:vAlign w:val="center"/>
          </w:tcPr>
          <w:p w14:paraId="7C784645"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Me ayudaron a escribir mejor mis textos</w:t>
            </w:r>
          </w:p>
        </w:tc>
        <w:tc>
          <w:tcPr>
            <w:tcW w:w="693" w:type="pct"/>
            <w:noWrap/>
          </w:tcPr>
          <w:p w14:paraId="2D2CADE4"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4.1</w:t>
            </w:r>
          </w:p>
        </w:tc>
      </w:tr>
      <w:tr w:rsidR="00474ADC" w:rsidRPr="00F42717" w14:paraId="74956E63" w14:textId="77777777" w:rsidTr="00474ADC">
        <w:trPr>
          <w:trHeight w:val="300"/>
        </w:trPr>
        <w:tc>
          <w:tcPr>
            <w:tcW w:w="502" w:type="pct"/>
            <w:noWrap/>
            <w:vAlign w:val="center"/>
          </w:tcPr>
          <w:p w14:paraId="7D4C3308"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5</w:t>
            </w:r>
          </w:p>
        </w:tc>
        <w:tc>
          <w:tcPr>
            <w:tcW w:w="3805" w:type="pct"/>
            <w:noWrap/>
            <w:vAlign w:val="center"/>
          </w:tcPr>
          <w:p w14:paraId="6F4EA893"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 xml:space="preserve">Me sentí motivado(a) al usar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 xml:space="preserve"> durante las clases</w:t>
            </w:r>
          </w:p>
        </w:tc>
        <w:tc>
          <w:tcPr>
            <w:tcW w:w="693" w:type="pct"/>
            <w:noWrap/>
          </w:tcPr>
          <w:p w14:paraId="37A5F42F"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4.05</w:t>
            </w:r>
          </w:p>
        </w:tc>
      </w:tr>
      <w:tr w:rsidR="00474ADC" w:rsidRPr="00F42717" w14:paraId="50556B1D" w14:textId="77777777" w:rsidTr="00474ADC">
        <w:trPr>
          <w:trHeight w:val="300"/>
        </w:trPr>
        <w:tc>
          <w:tcPr>
            <w:tcW w:w="502" w:type="pct"/>
            <w:noWrap/>
            <w:vAlign w:val="center"/>
          </w:tcPr>
          <w:p w14:paraId="23B8B877"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6</w:t>
            </w:r>
          </w:p>
        </w:tc>
        <w:tc>
          <w:tcPr>
            <w:tcW w:w="3805" w:type="pct"/>
            <w:noWrap/>
            <w:vAlign w:val="center"/>
          </w:tcPr>
          <w:p w14:paraId="0089614F"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Me gustaría seguir usándolo en otras materias o años escolares</w:t>
            </w:r>
          </w:p>
        </w:tc>
        <w:tc>
          <w:tcPr>
            <w:tcW w:w="693" w:type="pct"/>
            <w:noWrap/>
          </w:tcPr>
          <w:p w14:paraId="3166D064"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4.075</w:t>
            </w:r>
          </w:p>
        </w:tc>
      </w:tr>
      <w:tr w:rsidR="00474ADC" w:rsidRPr="00F42717" w14:paraId="1BE7B72D" w14:textId="77777777" w:rsidTr="00474ADC">
        <w:trPr>
          <w:trHeight w:val="300"/>
        </w:trPr>
        <w:tc>
          <w:tcPr>
            <w:tcW w:w="502" w:type="pct"/>
            <w:noWrap/>
            <w:vAlign w:val="center"/>
          </w:tcPr>
          <w:p w14:paraId="77FB1441"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7</w:t>
            </w:r>
          </w:p>
        </w:tc>
        <w:tc>
          <w:tcPr>
            <w:tcW w:w="3805" w:type="pct"/>
            <w:noWrap/>
            <w:vAlign w:val="center"/>
          </w:tcPr>
          <w:p w14:paraId="76450C9A"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 xml:space="preserve">Aprendí más con </w:t>
            </w:r>
            <w:proofErr w:type="spellStart"/>
            <w:r w:rsidRPr="00F42717">
              <w:rPr>
                <w:rFonts w:ascii="Times New Roman" w:hAnsi="Times New Roman"/>
                <w:sz w:val="24"/>
                <w:szCs w:val="24"/>
              </w:rPr>
              <w:t>Educaplay</w:t>
            </w:r>
            <w:proofErr w:type="spellEnd"/>
            <w:r w:rsidRPr="00F42717">
              <w:rPr>
                <w:rFonts w:ascii="Times New Roman" w:hAnsi="Times New Roman"/>
                <w:sz w:val="24"/>
                <w:szCs w:val="24"/>
              </w:rPr>
              <w:t xml:space="preserve"> que con otras formas tradicionales</w:t>
            </w:r>
          </w:p>
        </w:tc>
        <w:tc>
          <w:tcPr>
            <w:tcW w:w="693" w:type="pct"/>
            <w:noWrap/>
          </w:tcPr>
          <w:p w14:paraId="52016E0D"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w:t>
            </w:r>
          </w:p>
        </w:tc>
      </w:tr>
      <w:tr w:rsidR="00474ADC" w:rsidRPr="00F42717" w14:paraId="5252362C" w14:textId="77777777" w:rsidTr="00474ADC">
        <w:trPr>
          <w:trHeight w:val="300"/>
        </w:trPr>
        <w:tc>
          <w:tcPr>
            <w:tcW w:w="502" w:type="pct"/>
            <w:noWrap/>
            <w:vAlign w:val="center"/>
          </w:tcPr>
          <w:p w14:paraId="236AF3A5"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8</w:t>
            </w:r>
          </w:p>
        </w:tc>
        <w:tc>
          <w:tcPr>
            <w:tcW w:w="3805" w:type="pct"/>
            <w:noWrap/>
            <w:vAlign w:val="center"/>
          </w:tcPr>
          <w:p w14:paraId="5911C08E"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Actividades divertidas y fomentaron la participación en clase</w:t>
            </w:r>
          </w:p>
        </w:tc>
        <w:tc>
          <w:tcPr>
            <w:tcW w:w="693" w:type="pct"/>
            <w:noWrap/>
          </w:tcPr>
          <w:p w14:paraId="1914E998"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w:t>
            </w:r>
          </w:p>
        </w:tc>
      </w:tr>
      <w:tr w:rsidR="00474ADC" w:rsidRPr="00F42717" w14:paraId="23DD2FB8" w14:textId="77777777" w:rsidTr="00474ADC">
        <w:trPr>
          <w:trHeight w:val="300"/>
        </w:trPr>
        <w:tc>
          <w:tcPr>
            <w:tcW w:w="502" w:type="pct"/>
            <w:noWrap/>
            <w:vAlign w:val="center"/>
          </w:tcPr>
          <w:p w14:paraId="36F51A8A"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9</w:t>
            </w:r>
          </w:p>
        </w:tc>
        <w:tc>
          <w:tcPr>
            <w:tcW w:w="3805" w:type="pct"/>
            <w:noWrap/>
            <w:vAlign w:val="center"/>
          </w:tcPr>
          <w:p w14:paraId="7407F0D4"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Me permitió practicar lo aprendido de forma diferente</w:t>
            </w:r>
          </w:p>
        </w:tc>
        <w:tc>
          <w:tcPr>
            <w:tcW w:w="693" w:type="pct"/>
            <w:noWrap/>
          </w:tcPr>
          <w:p w14:paraId="6FAEE6E7"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4.05</w:t>
            </w:r>
          </w:p>
        </w:tc>
      </w:tr>
      <w:tr w:rsidR="00474ADC" w:rsidRPr="00F42717" w14:paraId="217A7F00" w14:textId="77777777" w:rsidTr="00474ADC">
        <w:trPr>
          <w:trHeight w:val="300"/>
        </w:trPr>
        <w:tc>
          <w:tcPr>
            <w:tcW w:w="502" w:type="pct"/>
            <w:noWrap/>
            <w:vAlign w:val="center"/>
          </w:tcPr>
          <w:p w14:paraId="777C6CCC"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color w:val="000000"/>
                <w:sz w:val="24"/>
                <w:szCs w:val="24"/>
                <w:lang w:val="es-EC" w:eastAsia="es-EC"/>
              </w:rPr>
              <w:t>10</w:t>
            </w:r>
          </w:p>
        </w:tc>
        <w:tc>
          <w:tcPr>
            <w:tcW w:w="3805" w:type="pct"/>
            <w:noWrap/>
            <w:vAlign w:val="center"/>
          </w:tcPr>
          <w:p w14:paraId="7B66CED5" w14:textId="77777777" w:rsidR="00474ADC" w:rsidRPr="00F42717" w:rsidRDefault="00474ADC" w:rsidP="00474ADC">
            <w:pPr>
              <w:spacing w:before="0" w:after="0" w:line="240" w:lineRule="auto"/>
              <w:rPr>
                <w:rFonts w:ascii="Times New Roman" w:hAnsi="Times New Roman"/>
                <w:color w:val="000000"/>
                <w:sz w:val="24"/>
                <w:szCs w:val="24"/>
                <w:lang w:val="es-EC" w:eastAsia="es-EC"/>
              </w:rPr>
            </w:pPr>
            <w:r w:rsidRPr="00F42717">
              <w:rPr>
                <w:rFonts w:ascii="Times New Roman" w:hAnsi="Times New Roman"/>
                <w:sz w:val="24"/>
                <w:szCs w:val="24"/>
              </w:rPr>
              <w:t>Despertaron mi interés por leer y escribir</w:t>
            </w:r>
          </w:p>
        </w:tc>
        <w:tc>
          <w:tcPr>
            <w:tcW w:w="693" w:type="pct"/>
            <w:noWrap/>
          </w:tcPr>
          <w:p w14:paraId="3219C3D5" w14:textId="77777777" w:rsidR="00474ADC" w:rsidRPr="00F42717" w:rsidRDefault="00474ADC" w:rsidP="00474ADC">
            <w:pPr>
              <w:spacing w:before="0" w:after="0" w:line="240" w:lineRule="auto"/>
              <w:jc w:val="center"/>
              <w:rPr>
                <w:rFonts w:ascii="Times New Roman" w:hAnsi="Times New Roman"/>
                <w:color w:val="000000"/>
                <w:sz w:val="24"/>
                <w:szCs w:val="24"/>
                <w:lang w:val="es-EC" w:eastAsia="es-EC"/>
              </w:rPr>
            </w:pPr>
            <w:r w:rsidRPr="00F42717">
              <w:rPr>
                <w:rFonts w:ascii="Times New Roman" w:hAnsi="Times New Roman"/>
                <w:sz w:val="24"/>
                <w:szCs w:val="24"/>
              </w:rPr>
              <w:t>4.35</w:t>
            </w:r>
          </w:p>
        </w:tc>
      </w:tr>
    </w:tbl>
    <w:p w14:paraId="4AF13B7C"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lastRenderedPageBreak/>
        <w:t>Cada uno de los ítems obtuvieron una valoración promedio igual o superior a 4, indicando de esta forma que existe una percepción positiva por parte de los estudiantes, no obstante, el ítem mejor valorado fue el número 10 con un promedio de 4.35 evidenciando así que las actividades propuestas sí contribuyeron a despertar el interés de los estudiantes analizados por la lectura y la escritura. Asimismo, los ítems 3 y 6 también registraron puntuaciones importantes señalando la eficacia de la plataforma Educaplay como recurso pedagógico en el nivel educativo evaluado.</w:t>
      </w:r>
    </w:p>
    <w:p w14:paraId="24AA008B" w14:textId="77777777" w:rsidR="002A2750" w:rsidRPr="004F7587" w:rsidRDefault="002A2750" w:rsidP="002A2750">
      <w:pPr>
        <w:autoSpaceDE w:val="0"/>
        <w:autoSpaceDN w:val="0"/>
        <w:adjustRightInd w:val="0"/>
        <w:spacing w:after="0" w:line="240" w:lineRule="auto"/>
        <w:contextualSpacing/>
        <w:rPr>
          <w:rFonts w:ascii="Times New Roman" w:hAnsi="Times New Roman"/>
          <w:sz w:val="24"/>
          <w:szCs w:val="24"/>
          <w:lang w:val="es-EC"/>
        </w:rPr>
      </w:pPr>
      <w:r w:rsidRPr="004F7587">
        <w:rPr>
          <w:rFonts w:ascii="Times New Roman" w:hAnsi="Times New Roman"/>
          <w:sz w:val="24"/>
          <w:szCs w:val="24"/>
          <w:lang w:val="es-EC"/>
        </w:rPr>
        <w:t xml:space="preserve"> </w:t>
      </w:r>
    </w:p>
    <w:p w14:paraId="54D2F869" w14:textId="6DA10581" w:rsidR="00681514" w:rsidRPr="004C2028" w:rsidRDefault="009C4BD7" w:rsidP="009C4BD7">
      <w:pPr>
        <w:pStyle w:val="Ttulo2"/>
        <w:pBdr>
          <w:top w:val="none" w:sz="0" w:space="0" w:color="auto"/>
        </w:pBdr>
        <w:spacing w:line="276" w:lineRule="auto"/>
        <w:ind w:left="1701"/>
        <w:rPr>
          <w:rFonts w:ascii="Times New Roman" w:hAnsi="Times New Roman"/>
          <w:color w:val="000000" w:themeColor="text1"/>
          <w:sz w:val="24"/>
          <w:szCs w:val="24"/>
          <w:shd w:val="clear" w:color="auto" w:fill="FFFFFF"/>
          <w:lang w:val="es-EC"/>
        </w:rPr>
      </w:pPr>
      <w:r w:rsidRPr="004C2028">
        <w:rPr>
          <w:rFonts w:ascii="Times New Roman" w:eastAsiaTheme="minorHAnsi" w:hAnsi="Times New Roman"/>
          <w:bCs w:val="0"/>
          <w:color w:val="000000"/>
          <w:sz w:val="28"/>
          <w:szCs w:val="28"/>
          <w:lang w:val="es-EC" w:bidi="ar-SA"/>
        </w:rPr>
        <w:t>Discus</w:t>
      </w:r>
      <w:r w:rsidR="00FB01D5">
        <w:rPr>
          <w:rFonts w:ascii="Times New Roman" w:eastAsiaTheme="minorHAnsi" w:hAnsi="Times New Roman"/>
          <w:bCs w:val="0"/>
          <w:color w:val="000000"/>
          <w:sz w:val="28"/>
          <w:szCs w:val="28"/>
          <w:lang w:val="es-EC" w:bidi="ar-SA"/>
        </w:rPr>
        <w:t>ión</w:t>
      </w:r>
    </w:p>
    <w:p w14:paraId="1B163C0F"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Cada uno de los resultados que se obtuvieron en la presente investigación demuestran que el uso de la plataforma Educaplay incide de manera positiva en la construcción de aprendizajes en el área de Lengua y Literatura. A continuación, se contrastan estos resultados con los de otros trabajos importantes en el que han empleado la plataforma Educaplay en diferentes niveles, áreas y metodologías.</w:t>
      </w:r>
    </w:p>
    <w:p w14:paraId="3F0AD601"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 xml:space="preserve">Jiménez et al. </w:t>
      </w:r>
      <w:sdt>
        <w:sdtPr>
          <w:rPr>
            <w:rFonts w:ascii="Times New Roman" w:hAnsi="Times New Roman"/>
            <w:bCs/>
            <w:color w:val="000000" w:themeColor="text1"/>
            <w:sz w:val="24"/>
            <w:szCs w:val="24"/>
            <w:shd w:val="clear" w:color="auto" w:fill="FFFFFF"/>
            <w:lang w:val="es-EC"/>
          </w:rPr>
          <w:id w:val="-499504238"/>
          <w:citation/>
        </w:sdtPr>
        <w:sdtContent>
          <w:r w:rsidRPr="00474ADC">
            <w:rPr>
              <w:rFonts w:ascii="Times New Roman" w:hAnsi="Times New Roman"/>
              <w:bCs/>
              <w:color w:val="000000" w:themeColor="text1"/>
              <w:sz w:val="24"/>
              <w:szCs w:val="24"/>
              <w:shd w:val="clear" w:color="auto" w:fill="FFFFFF"/>
              <w:lang w:val="es-EC"/>
            </w:rPr>
            <w:fldChar w:fldCharType="begin"/>
          </w:r>
          <w:r w:rsidRPr="00474ADC">
            <w:rPr>
              <w:rFonts w:ascii="Times New Roman" w:hAnsi="Times New Roman"/>
              <w:bCs/>
              <w:color w:val="000000" w:themeColor="text1"/>
              <w:sz w:val="24"/>
              <w:szCs w:val="24"/>
              <w:shd w:val="clear" w:color="auto" w:fill="FFFFFF"/>
              <w:lang w:val="es-EC"/>
            </w:rPr>
            <w:instrText xml:space="preserve">CITATION Jim24 \n  \t  \l 12298 </w:instrText>
          </w:r>
          <w:r w:rsidRPr="00474ADC">
            <w:rPr>
              <w:rFonts w:ascii="Times New Roman" w:hAnsi="Times New Roman"/>
              <w:bCs/>
              <w:color w:val="000000" w:themeColor="text1"/>
              <w:sz w:val="24"/>
              <w:szCs w:val="24"/>
              <w:shd w:val="clear" w:color="auto" w:fill="FFFFFF"/>
              <w:lang w:val="es-EC"/>
            </w:rPr>
            <w:fldChar w:fldCharType="separate"/>
          </w:r>
          <w:r w:rsidRPr="00474ADC">
            <w:rPr>
              <w:rFonts w:ascii="Times New Roman" w:hAnsi="Times New Roman"/>
              <w:bCs/>
              <w:color w:val="000000" w:themeColor="text1"/>
              <w:sz w:val="24"/>
              <w:szCs w:val="24"/>
              <w:shd w:val="clear" w:color="auto" w:fill="FFFFFF"/>
              <w:lang w:val="es-EC"/>
            </w:rPr>
            <w:t>(2024)</w:t>
          </w:r>
          <w:r w:rsidRPr="00474ADC">
            <w:rPr>
              <w:rFonts w:ascii="Times New Roman" w:hAnsi="Times New Roman"/>
              <w:bCs/>
              <w:color w:val="000000" w:themeColor="text1"/>
              <w:sz w:val="24"/>
              <w:szCs w:val="24"/>
              <w:shd w:val="clear" w:color="auto" w:fill="FFFFFF"/>
              <w:lang w:val="es-EC"/>
            </w:rPr>
            <w:fldChar w:fldCharType="end"/>
          </w:r>
        </w:sdtContent>
      </w:sdt>
      <w:r w:rsidRPr="00474ADC">
        <w:rPr>
          <w:rFonts w:ascii="Times New Roman" w:hAnsi="Times New Roman"/>
          <w:bCs/>
          <w:color w:val="000000" w:themeColor="text1"/>
          <w:sz w:val="24"/>
          <w:szCs w:val="24"/>
          <w:shd w:val="clear" w:color="auto" w:fill="FFFFFF"/>
          <w:lang w:val="es-EC"/>
        </w:rPr>
        <w:t xml:space="preserve"> llevaron a cabo una investigación en la Unidad Educativa Particular “Mena del Hierro” en Quito con el apoyo voluntario de 88 estudiantes de los cursos de 8vo, 9no y 10mo año de Educación Básica Superior en el que se evaluó el efecto que presenta la plataforma Educaplay para el fortalecimiento de las diferentes técnicas metacognitivas, de tal forma que los resultados demostraron que existe una mejora notoria tras aplicar el postest, donde entre el 91% y el 96% de los estudiantes alcanzaron los rangos más altos de calificación de entre 2.00–2.50 sobre 2.50 en comparación de lo que se tenía inicialmente en donde solo el 15% alcanzó nivel alto en autorreflexión en el pretest. Por otra parte, en la presente investigación, se encontró asimismo una mejora importante en los promedios, pasando de 7.85 a 8.75 sobre 10, no obstante, aunque los porcentajes no son comparables por el tipo de escala, lo importante aquí es que ambos estudios comparten una tendencia de mejora en los niveles de logro así como una disminución en la dispersión de los puntajes tras el uso de la plataforma Educaplay.</w:t>
      </w:r>
    </w:p>
    <w:p w14:paraId="1DC0B3F1"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 xml:space="preserve">Por otro lado, Páez et al. </w:t>
      </w:r>
      <w:sdt>
        <w:sdtPr>
          <w:rPr>
            <w:rFonts w:ascii="Times New Roman" w:hAnsi="Times New Roman"/>
            <w:bCs/>
            <w:color w:val="000000" w:themeColor="text1"/>
            <w:sz w:val="24"/>
            <w:szCs w:val="24"/>
            <w:shd w:val="clear" w:color="auto" w:fill="FFFFFF"/>
            <w:lang w:val="es-EC"/>
          </w:rPr>
          <w:id w:val="425698517"/>
          <w:citation/>
        </w:sdtPr>
        <w:sdtContent>
          <w:r w:rsidRPr="00474ADC">
            <w:rPr>
              <w:rFonts w:ascii="Times New Roman" w:hAnsi="Times New Roman"/>
              <w:bCs/>
              <w:color w:val="000000" w:themeColor="text1"/>
              <w:sz w:val="24"/>
              <w:szCs w:val="24"/>
              <w:shd w:val="clear" w:color="auto" w:fill="FFFFFF"/>
              <w:lang w:val="es-EC"/>
            </w:rPr>
            <w:fldChar w:fldCharType="begin"/>
          </w:r>
          <w:r w:rsidRPr="00474ADC">
            <w:rPr>
              <w:rFonts w:ascii="Times New Roman" w:hAnsi="Times New Roman"/>
              <w:bCs/>
              <w:color w:val="000000" w:themeColor="text1"/>
              <w:sz w:val="24"/>
              <w:szCs w:val="24"/>
              <w:shd w:val="clear" w:color="auto" w:fill="FFFFFF"/>
              <w:lang w:val="es-EC"/>
            </w:rPr>
            <w:instrText xml:space="preserve">CITATION Paé22 \n  \t  \l 12298 </w:instrText>
          </w:r>
          <w:r w:rsidRPr="00474ADC">
            <w:rPr>
              <w:rFonts w:ascii="Times New Roman" w:hAnsi="Times New Roman"/>
              <w:bCs/>
              <w:color w:val="000000" w:themeColor="text1"/>
              <w:sz w:val="24"/>
              <w:szCs w:val="24"/>
              <w:shd w:val="clear" w:color="auto" w:fill="FFFFFF"/>
              <w:lang w:val="es-EC"/>
            </w:rPr>
            <w:fldChar w:fldCharType="separate"/>
          </w:r>
          <w:r w:rsidRPr="00474ADC">
            <w:rPr>
              <w:rFonts w:ascii="Times New Roman" w:hAnsi="Times New Roman"/>
              <w:bCs/>
              <w:color w:val="000000" w:themeColor="text1"/>
              <w:sz w:val="24"/>
              <w:szCs w:val="24"/>
              <w:shd w:val="clear" w:color="auto" w:fill="FFFFFF"/>
              <w:lang w:val="es-EC"/>
            </w:rPr>
            <w:t>(2022)</w:t>
          </w:r>
          <w:r w:rsidRPr="00474ADC">
            <w:rPr>
              <w:rFonts w:ascii="Times New Roman" w:hAnsi="Times New Roman"/>
              <w:bCs/>
              <w:color w:val="000000" w:themeColor="text1"/>
              <w:sz w:val="24"/>
              <w:szCs w:val="24"/>
              <w:shd w:val="clear" w:color="auto" w:fill="FFFFFF"/>
              <w:lang w:val="es-EC"/>
            </w:rPr>
            <w:fldChar w:fldCharType="end"/>
          </w:r>
        </w:sdtContent>
      </w:sdt>
      <w:r w:rsidRPr="00474ADC">
        <w:rPr>
          <w:rFonts w:ascii="Times New Roman" w:hAnsi="Times New Roman"/>
          <w:bCs/>
          <w:color w:val="000000" w:themeColor="text1"/>
          <w:sz w:val="24"/>
          <w:szCs w:val="24"/>
          <w:shd w:val="clear" w:color="auto" w:fill="FFFFFF"/>
          <w:lang w:val="es-EC"/>
        </w:rPr>
        <w:t xml:space="preserve"> realizaron un estudio en 70 estudiantes de Educación Básica mediante una metodología exploratoria la cual se basaba en implementar el uso de la plataforma educativa Educaplay como herramienta de gamificación, de tal forma que para la evaluación de resultados, los autores aplicaron un </w:t>
      </w:r>
      <w:r w:rsidRPr="00474ADC">
        <w:rPr>
          <w:rFonts w:ascii="Times New Roman" w:hAnsi="Times New Roman"/>
          <w:bCs/>
          <w:color w:val="000000" w:themeColor="text1"/>
          <w:sz w:val="24"/>
          <w:szCs w:val="24"/>
          <w:shd w:val="clear" w:color="auto" w:fill="FFFFFF"/>
          <w:lang w:val="es-EC"/>
        </w:rPr>
        <w:lastRenderedPageBreak/>
        <w:t>cuestionario basado en Modelos de Aceptación de Tecnología obteniendo un Alfa de Cronbach de 0.842 y demostrando así que los estudiantes mejoraron en efecto su rendimiento académico y que incrementaron la participación grupal e individual. A diferencia de la presente investigación, ésta se enfocó en el área de Lengua y Literatura encontrando de igual forma que dicha plataforma favorece el compromiso estudiantil puesto que en los ítems relacionados con la motivación (4.05/5), la participación (4.00/5) y el interés por continuar usando la plataforma (4.075/5) confirman una respuesta similar, incluso con actividades diseñadas de manera externa se encontró que la herramienta puede mejorar en gran parte la comprensión lectora y escritura en los estudiantes.</w:t>
      </w:r>
    </w:p>
    <w:p w14:paraId="04C3D449"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 xml:space="preserve">Asimismo, Cuenca y Pila </w:t>
      </w:r>
      <w:sdt>
        <w:sdtPr>
          <w:rPr>
            <w:rFonts w:ascii="Times New Roman" w:hAnsi="Times New Roman"/>
            <w:bCs/>
            <w:color w:val="000000" w:themeColor="text1"/>
            <w:sz w:val="24"/>
            <w:szCs w:val="24"/>
            <w:shd w:val="clear" w:color="auto" w:fill="FFFFFF"/>
            <w:lang w:val="es-EC"/>
          </w:rPr>
          <w:id w:val="169695142"/>
          <w:citation/>
        </w:sdtPr>
        <w:sdtContent>
          <w:r w:rsidRPr="00474ADC">
            <w:rPr>
              <w:rFonts w:ascii="Times New Roman" w:hAnsi="Times New Roman"/>
              <w:bCs/>
              <w:color w:val="000000" w:themeColor="text1"/>
              <w:sz w:val="24"/>
              <w:szCs w:val="24"/>
              <w:shd w:val="clear" w:color="auto" w:fill="FFFFFF"/>
              <w:lang w:val="es-EC"/>
            </w:rPr>
            <w:fldChar w:fldCharType="begin"/>
          </w:r>
          <w:r w:rsidRPr="00474ADC">
            <w:rPr>
              <w:rFonts w:ascii="Times New Roman" w:hAnsi="Times New Roman"/>
              <w:bCs/>
              <w:color w:val="000000" w:themeColor="text1"/>
              <w:sz w:val="24"/>
              <w:szCs w:val="24"/>
              <w:shd w:val="clear" w:color="auto" w:fill="FFFFFF"/>
              <w:lang w:val="es-EC"/>
            </w:rPr>
            <w:instrText xml:space="preserve">CITATION Cue25 \n  \t  \l 12298 </w:instrText>
          </w:r>
          <w:r w:rsidRPr="00474ADC">
            <w:rPr>
              <w:rFonts w:ascii="Times New Roman" w:hAnsi="Times New Roman"/>
              <w:bCs/>
              <w:color w:val="000000" w:themeColor="text1"/>
              <w:sz w:val="24"/>
              <w:szCs w:val="24"/>
              <w:shd w:val="clear" w:color="auto" w:fill="FFFFFF"/>
              <w:lang w:val="es-EC"/>
            </w:rPr>
            <w:fldChar w:fldCharType="separate"/>
          </w:r>
          <w:r w:rsidRPr="00474ADC">
            <w:rPr>
              <w:rFonts w:ascii="Times New Roman" w:hAnsi="Times New Roman"/>
              <w:bCs/>
              <w:color w:val="000000" w:themeColor="text1"/>
              <w:sz w:val="24"/>
              <w:szCs w:val="24"/>
              <w:shd w:val="clear" w:color="auto" w:fill="FFFFFF"/>
              <w:lang w:val="es-EC"/>
            </w:rPr>
            <w:t>(2025)</w:t>
          </w:r>
          <w:r w:rsidRPr="00474ADC">
            <w:rPr>
              <w:rFonts w:ascii="Times New Roman" w:hAnsi="Times New Roman"/>
              <w:bCs/>
              <w:color w:val="000000" w:themeColor="text1"/>
              <w:sz w:val="24"/>
              <w:szCs w:val="24"/>
              <w:shd w:val="clear" w:color="auto" w:fill="FFFFFF"/>
              <w:lang w:val="es-EC"/>
            </w:rPr>
            <w:fldChar w:fldCharType="end"/>
          </w:r>
        </w:sdtContent>
      </w:sdt>
      <w:r w:rsidRPr="00474ADC">
        <w:rPr>
          <w:rFonts w:ascii="Times New Roman" w:hAnsi="Times New Roman"/>
          <w:bCs/>
          <w:color w:val="000000" w:themeColor="text1"/>
          <w:sz w:val="24"/>
          <w:szCs w:val="24"/>
          <w:shd w:val="clear" w:color="auto" w:fill="FFFFFF"/>
          <w:lang w:val="es-EC"/>
        </w:rPr>
        <w:t xml:space="preserve"> evaluaron cuan efectivo es la plataforma Educaplay para la mejora del vocabulario en la materia de inglés en una muestra de 20 estudiantes de entre 11 y 12 años los mismos que estuvieron organizados en grupos de control y experimental. Por lo tanto, mediante actividades lúdicas como crucigramas y juegos de completar oraciones, el postest demostró que al menos 12 estudiantes alcanzaron un nivel de dominio completo con puntajes de 9.00–10 y por otro lado, 9 estudiantes lograron el nivel esperado 7.00–8.99, mientras que solo uno se ubicó cerca del mínimo aceptable y ninguno en nivel insuficiente. De tal forma que estos resultados señalan que el 95% del grupo logró alcanzar o superar el objetivo de aprendizaje. En el caso de la presente investigación, aunque no se utilizó una escala del 0 al 10 de forma cualitativa por rangos, el promedio del postest fue de 8.75 y se observó una mejora de 0.9 puntos respecto al pretest 7.85, aunque los contextos difieren puesto que uno EFL y otro L1, inglés vs. lengua materna, ambos estudios validan la eficacia de Educaplay como herramienta que propicia la retención de contenidos y el aprendizaje en los estudiantes.</w:t>
      </w:r>
    </w:p>
    <w:p w14:paraId="67B39CAE" w14:textId="77777777" w:rsidR="00474ADC" w:rsidRPr="00474ADC" w:rsidRDefault="00474ADC" w:rsidP="00474ADC">
      <w:pPr>
        <w:spacing w:line="240" w:lineRule="auto"/>
        <w:ind w:left="1701"/>
        <w:rPr>
          <w:rFonts w:ascii="Times New Roman" w:hAnsi="Times New Roman"/>
          <w:bCs/>
          <w:color w:val="000000" w:themeColor="text1"/>
          <w:sz w:val="24"/>
          <w:szCs w:val="24"/>
          <w:shd w:val="clear" w:color="auto" w:fill="FFFFFF"/>
          <w:lang w:val="es-EC"/>
        </w:rPr>
      </w:pPr>
      <w:r w:rsidRPr="00474ADC">
        <w:rPr>
          <w:rFonts w:ascii="Times New Roman" w:hAnsi="Times New Roman"/>
          <w:bCs/>
          <w:color w:val="000000" w:themeColor="text1"/>
          <w:sz w:val="24"/>
          <w:szCs w:val="24"/>
          <w:shd w:val="clear" w:color="auto" w:fill="FFFFFF"/>
          <w:lang w:val="es-EC"/>
        </w:rPr>
        <w:t xml:space="preserve">Finalmente, cada uno de estos resultados del presente estudio contrastados con citados anteriormente demuestran que la plataforma Educaplay constituye en efecto una herramienta didáctica para la mejora del rendimiento académico de los estudiantes de este nivel educativo. Por ello, la mejora observada en los resultados postest, sumado a la disminución de la dispersión de los puntajes y la alta valoración por parte del estudiantado demuestran también la utilidad de esta plataforma como  recurso de apoyo pedagógico. Además, la implementación que se ha llevado a cabo de estas actividades digitales interactivas evidenció una optimización en la comprensión y producción textual, así como </w:t>
      </w:r>
      <w:r w:rsidRPr="00474ADC">
        <w:rPr>
          <w:rFonts w:ascii="Times New Roman" w:hAnsi="Times New Roman"/>
          <w:bCs/>
          <w:color w:val="000000" w:themeColor="text1"/>
          <w:sz w:val="24"/>
          <w:szCs w:val="24"/>
          <w:shd w:val="clear" w:color="auto" w:fill="FFFFFF"/>
          <w:lang w:val="es-EC"/>
        </w:rPr>
        <w:lastRenderedPageBreak/>
        <w:t xml:space="preserve">también un incremento en la motivación, el interés y la disposición hacia el aprendizaje. </w:t>
      </w:r>
    </w:p>
    <w:p w14:paraId="28373FEF" w14:textId="77777777" w:rsidR="00293545" w:rsidRPr="004C2028" w:rsidRDefault="00293545" w:rsidP="009C4BD7">
      <w:pPr>
        <w:pStyle w:val="Ttulo2"/>
        <w:pBdr>
          <w:top w:val="none" w:sz="0" w:space="0" w:color="auto"/>
        </w:pBdr>
        <w:spacing w:line="276" w:lineRule="auto"/>
        <w:ind w:left="1701"/>
        <w:rPr>
          <w:rFonts w:ascii="Times New Roman" w:eastAsia="Times New Roman" w:hAnsi="Times New Roman"/>
          <w:sz w:val="28"/>
          <w:szCs w:val="28"/>
          <w:lang w:val="es-EC"/>
        </w:rPr>
      </w:pPr>
    </w:p>
    <w:p w14:paraId="51488866" w14:textId="4C5FDE9C" w:rsidR="0096315E" w:rsidRPr="002A2750" w:rsidRDefault="00000000" w:rsidP="009C4BD7">
      <w:pPr>
        <w:pStyle w:val="Ttulo2"/>
        <w:pBdr>
          <w:top w:val="none" w:sz="0" w:space="0" w:color="auto"/>
        </w:pBdr>
        <w:spacing w:line="276" w:lineRule="auto"/>
        <w:ind w:left="1701"/>
        <w:rPr>
          <w:rFonts w:ascii="Times New Roman" w:eastAsia="Times New Roman" w:hAnsi="Times New Roman"/>
          <w:sz w:val="28"/>
          <w:szCs w:val="28"/>
          <w:lang w:val="es-EC"/>
        </w:rPr>
      </w:pPr>
      <w:r w:rsidRPr="002A2750">
        <w:rPr>
          <w:rFonts w:ascii="Times New Roman" w:eastAsia="Times New Roman" w:hAnsi="Times New Roman"/>
          <w:sz w:val="28"/>
          <w:szCs w:val="28"/>
          <w:lang w:val="es-EC"/>
        </w:rPr>
        <w:t>Referenc</w:t>
      </w:r>
      <w:r w:rsidR="00FB01D5">
        <w:rPr>
          <w:rFonts w:ascii="Times New Roman" w:eastAsia="Times New Roman" w:hAnsi="Times New Roman"/>
          <w:sz w:val="28"/>
          <w:szCs w:val="28"/>
          <w:lang w:val="es-EC"/>
        </w:rPr>
        <w:t>ias</w:t>
      </w:r>
    </w:p>
    <w:sdt>
      <w:sdtPr>
        <w:rPr>
          <w:rFonts w:ascii="Times New Roman" w:eastAsia="Times New Roman" w:hAnsi="Times New Roman" w:cs="Times New Roman"/>
          <w:color w:val="0563C1" w:themeColor="hyperlink"/>
          <w:u w:val="single"/>
          <w:lang w:val="es-ES" w:bidi="en-US"/>
        </w:rPr>
        <w:id w:val="111145805"/>
        <w:bibliography/>
      </w:sdtPr>
      <w:sdtEndPr>
        <w:rPr>
          <w:rFonts w:eastAsiaTheme="minorHAnsi" w:cstheme="minorBidi"/>
          <w:color w:val="auto"/>
          <w:sz w:val="24"/>
          <w:szCs w:val="24"/>
          <w:u w:val="none"/>
          <w:lang w:val="en-US" w:bidi="ar-SA"/>
        </w:rPr>
      </w:sdtEndPr>
      <w:sdtContent>
        <w:sdt>
          <w:sdtPr>
            <w:rPr>
              <w:rFonts w:ascii="Times New Roman" w:eastAsia="Times New Roman" w:hAnsi="Times New Roman" w:cs="Times New Roman"/>
              <w:sz w:val="24"/>
              <w:szCs w:val="24"/>
              <w:lang w:val="es-EC" w:eastAsia="es-ES" w:bidi="en-US"/>
            </w:rPr>
            <w:id w:val="-573587230"/>
            <w:bibliography/>
          </w:sdtPr>
          <w:sdtEndPr>
            <w:rPr>
              <w:rFonts w:eastAsiaTheme="minorHAnsi" w:cstheme="minorBidi"/>
              <w:lang w:val="en-US" w:eastAsia="en-US" w:bidi="ar-SA"/>
            </w:rPr>
          </w:sdtEndPr>
          <w:sdtContent>
            <w:sdt>
              <w:sdtPr>
                <w:rPr>
                  <w:rFonts w:ascii="Times New Roman" w:eastAsia="Times New Roman" w:hAnsi="Times New Roman" w:cs="Times New Roman"/>
                  <w:bCs/>
                  <w:sz w:val="24"/>
                  <w:szCs w:val="24"/>
                  <w:lang w:val="es-ES" w:bidi="en-US"/>
                </w:rPr>
                <w:id w:val="1398167515"/>
                <w:bibliography/>
              </w:sdtPr>
              <w:sdtEndPr>
                <w:rPr>
                  <w:bCs w:val="0"/>
                </w:rPr>
              </w:sdtEndPr>
              <w:sdtContent>
                <w:p w14:paraId="592AA09F"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F42717">
                    <w:rPr>
                      <w:rFonts w:ascii="Times New Roman" w:eastAsia="Calibri" w:hAnsi="Times New Roman" w:cs="Times New Roman"/>
                      <w:sz w:val="24"/>
                      <w:szCs w:val="24"/>
                      <w:lang w:val="es-ES"/>
                    </w:rPr>
                    <w:fldChar w:fldCharType="begin"/>
                  </w:r>
                  <w:r w:rsidRPr="00F42717">
                    <w:rPr>
                      <w:rFonts w:ascii="Times New Roman" w:hAnsi="Times New Roman" w:cs="Times New Roman"/>
                      <w:sz w:val="24"/>
                      <w:szCs w:val="24"/>
                      <w:lang w:val="es-EC"/>
                    </w:rPr>
                    <w:instrText>BIBLIOGRAPHY</w:instrText>
                  </w:r>
                  <w:r w:rsidRPr="00F42717">
                    <w:rPr>
                      <w:rFonts w:ascii="Times New Roman" w:eastAsia="Calibri" w:hAnsi="Times New Roman" w:cs="Times New Roman"/>
                      <w:sz w:val="24"/>
                      <w:szCs w:val="24"/>
                      <w:lang w:val="es-ES"/>
                    </w:rPr>
                    <w:fldChar w:fldCharType="separate"/>
                  </w:r>
                  <w:r w:rsidRPr="00474ADC">
                    <w:rPr>
                      <w:rFonts w:ascii="Times New Roman" w:hAnsi="Times New Roman" w:cs="Times New Roman"/>
                      <w:noProof/>
                      <w:sz w:val="24"/>
                      <w:szCs w:val="24"/>
                      <w:lang w:val="es-EC"/>
                    </w:rPr>
                    <w:t xml:space="preserve">Abusamra, V., Chimenti, M. d., Difalcis, M., &amp; Vinacur, T. (2024). Lectura y escritura en los primeros años de la escuela primaria: Una sistematización de experiencias de evaluación de la alfabetización inicial en el contexto iberoamericano. </w:t>
                  </w:r>
                  <w:r w:rsidRPr="00474ADC">
                    <w:rPr>
                      <w:rFonts w:ascii="Times New Roman" w:hAnsi="Times New Roman" w:cs="Times New Roman"/>
                      <w:i/>
                      <w:iCs/>
                      <w:noProof/>
                      <w:sz w:val="24"/>
                      <w:szCs w:val="24"/>
                      <w:lang w:val="es-EC"/>
                    </w:rPr>
                    <w:t>Banco Interamericano de Desarrollo (BID)</w:t>
                  </w:r>
                  <w:r w:rsidRPr="00474ADC">
                    <w:rPr>
                      <w:rFonts w:ascii="Times New Roman" w:hAnsi="Times New Roman" w:cs="Times New Roman"/>
                      <w:noProof/>
                      <w:sz w:val="24"/>
                      <w:szCs w:val="24"/>
                      <w:lang w:val="es-EC"/>
                    </w:rPr>
                    <w:t>, 1-91. Obtenido de https://acortar.link/mdYlFW</w:t>
                  </w:r>
                </w:p>
                <w:p w14:paraId="5360EBDF"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474ADC">
                    <w:rPr>
                      <w:rFonts w:ascii="Times New Roman" w:hAnsi="Times New Roman" w:cs="Times New Roman"/>
                      <w:noProof/>
                      <w:sz w:val="24"/>
                      <w:szCs w:val="24"/>
                      <w:lang w:val="es-EC"/>
                    </w:rPr>
                    <w:t xml:space="preserve">Amores, V. A. (2020). Las Nuevas Tecnologías como factor de motivación. </w:t>
                  </w:r>
                  <w:r w:rsidRPr="00474ADC">
                    <w:rPr>
                      <w:rFonts w:ascii="Times New Roman" w:hAnsi="Times New Roman" w:cs="Times New Roman"/>
                      <w:i/>
                      <w:iCs/>
                      <w:noProof/>
                      <w:sz w:val="24"/>
                      <w:szCs w:val="24"/>
                      <w:lang w:val="es-EC"/>
                    </w:rPr>
                    <w:t>Revista Digital Docente, 4</w:t>
                  </w:r>
                  <w:r w:rsidRPr="00474ADC">
                    <w:rPr>
                      <w:rFonts w:ascii="Times New Roman" w:hAnsi="Times New Roman" w:cs="Times New Roman"/>
                      <w:noProof/>
                      <w:sz w:val="24"/>
                      <w:szCs w:val="24"/>
                      <w:lang w:val="es-EC"/>
                    </w:rPr>
                    <w:t>(16), 39-44. Obtenido de https://www.campuseducacion.com/revista-digital-docente/numeros/16/files/assets/basic-html/page-44.html#</w:t>
                  </w:r>
                </w:p>
                <w:p w14:paraId="4845AA5F"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474ADC">
                    <w:rPr>
                      <w:rFonts w:ascii="Times New Roman" w:hAnsi="Times New Roman" w:cs="Times New Roman"/>
                      <w:noProof/>
                      <w:sz w:val="24"/>
                      <w:szCs w:val="24"/>
                      <w:lang w:val="es-EC"/>
                    </w:rPr>
                    <w:t xml:space="preserve">Arias, G., &amp; Covinos, G. (2021). Diseño y metodología de la investigación. </w:t>
                  </w:r>
                  <w:r w:rsidRPr="00474ADC">
                    <w:rPr>
                      <w:rFonts w:ascii="Times New Roman" w:hAnsi="Times New Roman" w:cs="Times New Roman"/>
                      <w:i/>
                      <w:iCs/>
                      <w:noProof/>
                      <w:sz w:val="24"/>
                      <w:szCs w:val="24"/>
                      <w:lang w:val="es-EC"/>
                    </w:rPr>
                    <w:t>Enfoques Consulting EIRL, 1</w:t>
                  </w:r>
                  <w:r w:rsidRPr="00474ADC">
                    <w:rPr>
                      <w:rFonts w:ascii="Times New Roman" w:hAnsi="Times New Roman" w:cs="Times New Roman"/>
                      <w:noProof/>
                      <w:sz w:val="24"/>
                      <w:szCs w:val="24"/>
                      <w:lang w:val="es-EC"/>
                    </w:rPr>
                    <w:t>(1), 66-78. Obtenido de https://gc.scalahed.com/recursos/files/r161r/w26022w/Arias_S2.pdf</w:t>
                  </w:r>
                </w:p>
                <w:p w14:paraId="33A5C89E"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474ADC">
                    <w:rPr>
                      <w:rFonts w:ascii="Times New Roman" w:hAnsi="Times New Roman" w:cs="Times New Roman"/>
                      <w:noProof/>
                      <w:sz w:val="24"/>
                      <w:szCs w:val="24"/>
                      <w:lang w:val="es-EC"/>
                    </w:rPr>
                    <w:t xml:space="preserve">Ausubel, D. (2002). </w:t>
                  </w:r>
                  <w:r w:rsidRPr="00474ADC">
                    <w:rPr>
                      <w:rFonts w:ascii="Times New Roman" w:hAnsi="Times New Roman" w:cs="Times New Roman"/>
                      <w:i/>
                      <w:iCs/>
                      <w:noProof/>
                      <w:sz w:val="24"/>
                      <w:szCs w:val="24"/>
                      <w:lang w:val="es-EC"/>
                    </w:rPr>
                    <w:t>Adquisición y retención del conocimiento: Una perspectiva cognitiva.</w:t>
                  </w:r>
                  <w:r w:rsidRPr="00474ADC">
                    <w:rPr>
                      <w:rFonts w:ascii="Times New Roman" w:hAnsi="Times New Roman" w:cs="Times New Roman"/>
                      <w:noProof/>
                      <w:sz w:val="24"/>
                      <w:szCs w:val="24"/>
                      <w:lang w:val="es-EC"/>
                    </w:rPr>
                    <w:t xml:space="preserve"> Paidós.</w:t>
                  </w:r>
                </w:p>
                <w:p w14:paraId="7A0E2186"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474ADC">
                    <w:rPr>
                      <w:rFonts w:ascii="Times New Roman" w:hAnsi="Times New Roman" w:cs="Times New Roman"/>
                      <w:noProof/>
                      <w:sz w:val="24"/>
                      <w:szCs w:val="24"/>
                      <w:lang w:val="es-EC"/>
                    </w:rPr>
                    <w:t xml:space="preserve">Cango, J. K., Sinchire, A. N., Rodríguez, C. M., &amp; León, E. I. (2025). Uso de la plataforma Educaplay para el aprendizaje de Lengua y Literatura en estudiantes de octavo grado. </w:t>
                  </w:r>
                  <w:r w:rsidRPr="00474ADC">
                    <w:rPr>
                      <w:rFonts w:ascii="Times New Roman" w:hAnsi="Times New Roman" w:cs="Times New Roman"/>
                      <w:i/>
                      <w:iCs/>
                      <w:noProof/>
                      <w:sz w:val="24"/>
                      <w:szCs w:val="24"/>
                      <w:lang w:val="es-EC"/>
                    </w:rPr>
                    <w:t>Dominio De Las Ciencias, 11</w:t>
                  </w:r>
                  <w:r w:rsidRPr="00474ADC">
                    <w:rPr>
                      <w:rFonts w:ascii="Times New Roman" w:hAnsi="Times New Roman" w:cs="Times New Roman"/>
                      <w:noProof/>
                      <w:sz w:val="24"/>
                      <w:szCs w:val="24"/>
                      <w:lang w:val="es-EC"/>
                    </w:rPr>
                    <w:t>(2), 53–72. doi:10.23857/dc.v11i2.4319</w:t>
                  </w:r>
                </w:p>
                <w:p w14:paraId="0B290081"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474ADC">
                    <w:rPr>
                      <w:rFonts w:ascii="Times New Roman" w:hAnsi="Times New Roman" w:cs="Times New Roman"/>
                      <w:noProof/>
                      <w:sz w:val="24"/>
                      <w:szCs w:val="24"/>
                      <w:lang w:val="es-EC"/>
                    </w:rPr>
                    <w:t xml:space="preserve">Cuenca, W., &amp; Pila, M. (2025). Mejora de la adquisición de vocabulario en EFL: la eficacia de Educaplay. </w:t>
                  </w:r>
                  <w:r w:rsidRPr="00474ADC">
                    <w:rPr>
                      <w:rFonts w:ascii="Times New Roman" w:hAnsi="Times New Roman" w:cs="Times New Roman"/>
                      <w:i/>
                      <w:iCs/>
                      <w:noProof/>
                      <w:sz w:val="24"/>
                      <w:szCs w:val="24"/>
                      <w:lang w:val="es-EC"/>
                    </w:rPr>
                    <w:t>Revista de Educación y Cultura, 6</w:t>
                  </w:r>
                  <w:r w:rsidRPr="00474ADC">
                    <w:rPr>
                      <w:rFonts w:ascii="Times New Roman" w:hAnsi="Times New Roman" w:cs="Times New Roman"/>
                      <w:noProof/>
                      <w:sz w:val="24"/>
                      <w:szCs w:val="24"/>
                      <w:lang w:val="es-EC"/>
                    </w:rPr>
                    <w:t>(11), 1-15. Obtenido de https://runas.religacion.com/index.php/about/article/download/258/459/697</w:t>
                  </w:r>
                </w:p>
                <w:p w14:paraId="3F04FADA"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474ADC">
                    <w:rPr>
                      <w:rFonts w:ascii="Times New Roman" w:hAnsi="Times New Roman" w:cs="Times New Roman"/>
                      <w:noProof/>
                      <w:sz w:val="24"/>
                      <w:szCs w:val="24"/>
                      <w:lang w:val="es-EC"/>
                    </w:rPr>
                    <w:t xml:space="preserve">Díaz, O. Y., Toapanta, C. C., &amp; Angulo, G. R. (2025). Análisis de la herramienta digital Educaplay en el proceso de enseñanza y aprendizaje de lectoescritura de los estudiantes del 8vo EGB de la escuela Perla Del Pacífico de la ciudad de Guayaquil. </w:t>
                  </w:r>
                  <w:r w:rsidRPr="00474ADC">
                    <w:rPr>
                      <w:rFonts w:ascii="Times New Roman" w:hAnsi="Times New Roman" w:cs="Times New Roman"/>
                      <w:i/>
                      <w:iCs/>
                      <w:noProof/>
                      <w:sz w:val="24"/>
                      <w:szCs w:val="24"/>
                      <w:lang w:val="es-EC"/>
                    </w:rPr>
                    <w:t>Revista Latinoamericana de Ciencias Sociales, Educación Comercial y Derecho, 2</w:t>
                  </w:r>
                  <w:r w:rsidRPr="00474ADC">
                    <w:rPr>
                      <w:rFonts w:ascii="Times New Roman" w:hAnsi="Times New Roman" w:cs="Times New Roman"/>
                      <w:noProof/>
                      <w:sz w:val="24"/>
                      <w:szCs w:val="24"/>
                      <w:lang w:val="es-EC"/>
                    </w:rPr>
                    <w:t xml:space="preserve">(2), 163-179. doi:10.63644/ew1bpa76 </w:t>
                  </w:r>
                </w:p>
                <w:p w14:paraId="3D185A8E" w14:textId="77777777" w:rsidR="00474ADC" w:rsidRPr="00F42717" w:rsidRDefault="00474ADC" w:rsidP="00474ADC">
                  <w:pPr>
                    <w:pStyle w:val="Bibliografa"/>
                    <w:spacing w:after="0" w:line="240" w:lineRule="auto"/>
                    <w:ind w:left="2410" w:hanging="720"/>
                    <w:jc w:val="both"/>
                    <w:rPr>
                      <w:rFonts w:ascii="Times New Roman" w:hAnsi="Times New Roman" w:cs="Times New Roman"/>
                      <w:noProof/>
                      <w:sz w:val="24"/>
                      <w:szCs w:val="24"/>
                      <w:lang w:val="pt-PT"/>
                    </w:rPr>
                  </w:pPr>
                  <w:r w:rsidRPr="00F42717">
                    <w:rPr>
                      <w:rFonts w:ascii="Times New Roman" w:hAnsi="Times New Roman" w:cs="Times New Roman"/>
                      <w:noProof/>
                      <w:sz w:val="24"/>
                      <w:szCs w:val="24"/>
                      <w:lang w:val="pt-PT"/>
                    </w:rPr>
                    <w:t xml:space="preserve">Idrovo, O. J., Jiménez, B. Y., Nivela, C. M., &amp; Sánchez, A. V. (2025). </w:t>
                  </w:r>
                  <w:r w:rsidRPr="00474ADC">
                    <w:rPr>
                      <w:rFonts w:ascii="Times New Roman" w:hAnsi="Times New Roman" w:cs="Times New Roman"/>
                      <w:noProof/>
                      <w:sz w:val="24"/>
                      <w:szCs w:val="24"/>
                      <w:lang w:val="es-EC"/>
                    </w:rPr>
                    <w:t xml:space="preserve">Educaplay como recurso interactivo para el fortalecimiento de las habilidades lingüísticas en Lengua y Literatura. </w:t>
                  </w:r>
                  <w:r w:rsidRPr="00F42717">
                    <w:rPr>
                      <w:rFonts w:ascii="Times New Roman" w:hAnsi="Times New Roman" w:cs="Times New Roman"/>
                      <w:i/>
                      <w:iCs/>
                      <w:noProof/>
                      <w:sz w:val="24"/>
                      <w:szCs w:val="24"/>
                      <w:lang w:val="pt-PT"/>
                    </w:rPr>
                    <w:t>Revista científica Internacional ARANDU UTIC, 12</w:t>
                  </w:r>
                  <w:r w:rsidRPr="00F42717">
                    <w:rPr>
                      <w:rFonts w:ascii="Times New Roman" w:hAnsi="Times New Roman" w:cs="Times New Roman"/>
                      <w:noProof/>
                      <w:sz w:val="24"/>
                      <w:szCs w:val="24"/>
                      <w:lang w:val="pt-PT"/>
                    </w:rPr>
                    <w:t>(2), 1314-1332. doi:10.69639/arandu.v12i2.993</w:t>
                  </w:r>
                </w:p>
                <w:p w14:paraId="6A56DFDC"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F42717">
                    <w:rPr>
                      <w:rFonts w:ascii="Times New Roman" w:hAnsi="Times New Roman" w:cs="Times New Roman"/>
                      <w:noProof/>
                      <w:sz w:val="24"/>
                      <w:szCs w:val="24"/>
                      <w:lang w:val="pt-PT"/>
                    </w:rPr>
                    <w:lastRenderedPageBreak/>
                    <w:t xml:space="preserve">Jiménez, D. D., Alarcón, I. P., &amp; Noriega, J. (2024). </w:t>
                  </w:r>
                  <w:r w:rsidRPr="00474ADC">
                    <w:rPr>
                      <w:rFonts w:ascii="Times New Roman" w:hAnsi="Times New Roman" w:cs="Times New Roman"/>
                      <w:noProof/>
                      <w:sz w:val="24"/>
                      <w:szCs w:val="24"/>
                      <w:lang w:val="es-EC"/>
                    </w:rPr>
                    <w:t xml:space="preserve">Incidencia de Educaplay como estrategia gamificada en la enseñanza de técnicas de metacognición en y literatura para básica superior. </w:t>
                  </w:r>
                  <w:r w:rsidRPr="00474ADC">
                    <w:rPr>
                      <w:rFonts w:ascii="Times New Roman" w:hAnsi="Times New Roman" w:cs="Times New Roman"/>
                      <w:i/>
                      <w:iCs/>
                      <w:noProof/>
                      <w:sz w:val="24"/>
                      <w:szCs w:val="24"/>
                      <w:lang w:val="es-EC"/>
                    </w:rPr>
                    <w:t>Revista multidisciplinar Ciencia Digital, 8</w:t>
                  </w:r>
                  <w:r w:rsidRPr="00474ADC">
                    <w:rPr>
                      <w:rFonts w:ascii="Times New Roman" w:hAnsi="Times New Roman" w:cs="Times New Roman"/>
                      <w:noProof/>
                      <w:sz w:val="24"/>
                      <w:szCs w:val="24"/>
                      <w:lang w:val="es-EC"/>
                    </w:rPr>
                    <w:t>(4), 23-37. doi:10.33262/cienciadigital.v8i4.3204</w:t>
                  </w:r>
                </w:p>
                <w:p w14:paraId="21D6F8CE"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474ADC">
                    <w:rPr>
                      <w:rFonts w:ascii="Times New Roman" w:hAnsi="Times New Roman" w:cs="Times New Roman"/>
                      <w:noProof/>
                      <w:sz w:val="24"/>
                      <w:szCs w:val="24"/>
                      <w:lang w:val="es-EC"/>
                    </w:rPr>
                    <w:t xml:space="preserve">Juárez, V. (2024). </w:t>
                  </w:r>
                  <w:r w:rsidRPr="00474ADC">
                    <w:rPr>
                      <w:rFonts w:ascii="Times New Roman" w:hAnsi="Times New Roman" w:cs="Times New Roman"/>
                      <w:i/>
                      <w:iCs/>
                      <w:noProof/>
                      <w:sz w:val="24"/>
                      <w:szCs w:val="24"/>
                      <w:lang w:val="es-EC"/>
                    </w:rPr>
                    <w:t>Índice de lectura en Latinoamérica</w:t>
                  </w:r>
                  <w:r w:rsidRPr="00474ADC">
                    <w:rPr>
                      <w:rFonts w:ascii="Times New Roman" w:hAnsi="Times New Roman" w:cs="Times New Roman"/>
                      <w:noProof/>
                      <w:sz w:val="24"/>
                      <w:szCs w:val="24"/>
                      <w:lang w:val="es-EC"/>
                    </w:rPr>
                    <w:t>. Recuperado el 17 de 1 de 2025, de Uvejota: https://uvejota.com/articles/522/indices-de-lectura-en-latinoamerica/</w:t>
                  </w:r>
                </w:p>
                <w:p w14:paraId="4F13B04E" w14:textId="77777777" w:rsidR="00474ADC" w:rsidRPr="00474ADC" w:rsidRDefault="00474ADC" w:rsidP="00474ADC">
                  <w:pPr>
                    <w:pStyle w:val="Bibliografa"/>
                    <w:spacing w:after="0" w:line="240" w:lineRule="auto"/>
                    <w:ind w:left="2410" w:hanging="720"/>
                    <w:jc w:val="both"/>
                    <w:rPr>
                      <w:rFonts w:ascii="Times New Roman" w:hAnsi="Times New Roman" w:cs="Times New Roman"/>
                      <w:noProof/>
                      <w:sz w:val="24"/>
                      <w:szCs w:val="24"/>
                      <w:lang w:val="es-EC"/>
                    </w:rPr>
                  </w:pPr>
                  <w:r w:rsidRPr="00474ADC">
                    <w:rPr>
                      <w:rFonts w:ascii="Times New Roman" w:hAnsi="Times New Roman" w:cs="Times New Roman"/>
                      <w:noProof/>
                      <w:sz w:val="24"/>
                      <w:szCs w:val="24"/>
                      <w:lang w:val="es-EC"/>
                    </w:rPr>
                    <w:t xml:space="preserve">Paéz, Q. C., Infante, P. R., Chimbo, C. M., &amp; Barragán, M. E. (2022). Educaplay:una herramienta de gamificación para el rendimiento académico en la educación virtual durannte la pandemia covid-19. </w:t>
                  </w:r>
                  <w:r w:rsidRPr="00474ADC">
                    <w:rPr>
                      <w:rFonts w:ascii="Times New Roman" w:hAnsi="Times New Roman" w:cs="Times New Roman"/>
                      <w:i/>
                      <w:iCs/>
                      <w:noProof/>
                      <w:sz w:val="24"/>
                      <w:szCs w:val="24"/>
                      <w:lang w:val="es-EC"/>
                    </w:rPr>
                    <w:t>Revista Cátedra, 5</w:t>
                  </w:r>
                  <w:r w:rsidRPr="00474ADC">
                    <w:rPr>
                      <w:rFonts w:ascii="Times New Roman" w:hAnsi="Times New Roman" w:cs="Times New Roman"/>
                      <w:noProof/>
                      <w:sz w:val="24"/>
                      <w:szCs w:val="24"/>
                      <w:lang w:val="es-EC"/>
                    </w:rPr>
                    <w:t>(1), 32-46. doi:10.29166/catedra.v5i1.3391</w:t>
                  </w:r>
                </w:p>
                <w:p w14:paraId="415F8663" w14:textId="77777777" w:rsidR="00474ADC" w:rsidRPr="00F42717" w:rsidRDefault="00474ADC" w:rsidP="00474ADC">
                  <w:pPr>
                    <w:pStyle w:val="Bibliografa"/>
                    <w:spacing w:after="0" w:line="240" w:lineRule="auto"/>
                    <w:ind w:left="2410" w:hanging="720"/>
                    <w:jc w:val="both"/>
                    <w:rPr>
                      <w:rFonts w:ascii="Times New Roman" w:hAnsi="Times New Roman" w:cs="Times New Roman"/>
                      <w:noProof/>
                      <w:sz w:val="24"/>
                      <w:szCs w:val="24"/>
                    </w:rPr>
                  </w:pPr>
                  <w:r w:rsidRPr="00474ADC">
                    <w:rPr>
                      <w:rFonts w:ascii="Times New Roman" w:hAnsi="Times New Roman" w:cs="Times New Roman"/>
                      <w:noProof/>
                      <w:sz w:val="24"/>
                      <w:szCs w:val="24"/>
                      <w:lang w:val="es-EC"/>
                    </w:rPr>
                    <w:t xml:space="preserve">Prats, G. (2023). Tecnología y su impacto social en la educación financiera. </w:t>
                  </w:r>
                  <w:r w:rsidRPr="00F42717">
                    <w:rPr>
                      <w:rFonts w:ascii="Times New Roman" w:hAnsi="Times New Roman" w:cs="Times New Roman"/>
                      <w:i/>
                      <w:iCs/>
                      <w:noProof/>
                      <w:sz w:val="24"/>
                      <w:szCs w:val="24"/>
                    </w:rPr>
                    <w:t>TECHNO REVIEW. International Technology, Science and Society Review/Internacional de Tecnología, Ciencia y Sociedad, 13</w:t>
                  </w:r>
                  <w:r w:rsidRPr="00F42717">
                    <w:rPr>
                      <w:rFonts w:ascii="Times New Roman" w:hAnsi="Times New Roman" w:cs="Times New Roman"/>
                      <w:noProof/>
                      <w:sz w:val="24"/>
                      <w:szCs w:val="24"/>
                    </w:rPr>
                    <w:t>(4), 1-8. doi:10.37467/revtechno.v13.4812</w:t>
                  </w:r>
                </w:p>
                <w:p w14:paraId="08B36CF1" w14:textId="77777777" w:rsidR="00474ADC" w:rsidRDefault="00474ADC" w:rsidP="00474ADC">
                  <w:pPr>
                    <w:spacing w:before="0" w:after="0" w:line="240" w:lineRule="auto"/>
                    <w:ind w:left="2410"/>
                    <w:rPr>
                      <w:rFonts w:ascii="Times New Roman" w:hAnsi="Times New Roman"/>
                      <w:sz w:val="24"/>
                      <w:szCs w:val="24"/>
                    </w:rPr>
                  </w:pPr>
                  <w:r w:rsidRPr="00F42717">
                    <w:rPr>
                      <w:rFonts w:ascii="Times New Roman" w:hAnsi="Times New Roman"/>
                      <w:b/>
                      <w:bCs/>
                      <w:sz w:val="24"/>
                      <w:szCs w:val="24"/>
                    </w:rPr>
                    <w:fldChar w:fldCharType="end"/>
                  </w:r>
                </w:p>
              </w:sdtContent>
            </w:sdt>
            <w:p w14:paraId="66671F62" w14:textId="77777777" w:rsidR="00474ADC" w:rsidRPr="00F42717" w:rsidRDefault="00474ADC" w:rsidP="00474ADC">
              <w:pPr>
                <w:spacing w:before="0" w:after="0" w:line="240" w:lineRule="auto"/>
                <w:ind w:left="2410"/>
                <w:rPr>
                  <w:rStyle w:val="Hipervnculo"/>
                  <w:rFonts w:ascii="Times New Roman" w:hAnsi="Times New Roman"/>
                  <w:sz w:val="24"/>
                  <w:szCs w:val="24"/>
                </w:rPr>
              </w:pPr>
            </w:p>
            <w:p w14:paraId="12A3AD39" w14:textId="1D2BD788" w:rsidR="00D140A3" w:rsidRPr="00611DFB" w:rsidRDefault="00000000" w:rsidP="00474ADC">
              <w:pPr>
                <w:pStyle w:val="Bibliografa"/>
                <w:spacing w:after="0" w:line="240" w:lineRule="auto"/>
                <w:ind w:left="2410" w:hanging="720"/>
                <w:jc w:val="both"/>
                <w:rPr>
                  <w:rFonts w:ascii="Times New Roman" w:hAnsi="Times New Roman"/>
                  <w:sz w:val="24"/>
                  <w:szCs w:val="24"/>
                </w:rPr>
              </w:pPr>
            </w:p>
          </w:sdtContent>
        </w:sdt>
      </w:sdtContent>
    </w:sdt>
    <w:sectPr w:rsidR="00D140A3" w:rsidRPr="00611DFB" w:rsidSect="00474ADC">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2427" w:right="1983" w:bottom="1651" w:left="1701" w:header="142" w:footer="859" w:gutter="0"/>
      <w:pgNumType w:start="3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CD4B" w14:textId="77777777" w:rsidR="003F67B8" w:rsidRDefault="003F67B8">
      <w:pPr>
        <w:spacing w:after="0" w:line="240" w:lineRule="auto"/>
      </w:pPr>
      <w:r>
        <w:separator/>
      </w:r>
    </w:p>
  </w:endnote>
  <w:endnote w:type="continuationSeparator" w:id="0">
    <w:p w14:paraId="0DA16FCB" w14:textId="77777777" w:rsidR="003F67B8" w:rsidRDefault="003F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auto"/>
    <w:pitch w:val="variable"/>
  </w:font>
  <w:font w:name="FreeSans">
    <w:altName w:val="Arial"/>
    <w:panose1 w:val="020B0604020202020204"/>
    <w:charset w:val="00"/>
    <w:family w:val="swiss"/>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637283"/>
      <w:docPartObj>
        <w:docPartGallery w:val="Page Numbers (Bottom of Page)"/>
        <w:docPartUnique/>
      </w:docPartObj>
    </w:sdtPr>
    <w:sdtContent>
      <w:p w14:paraId="2C8F6B4B" w14:textId="77777777" w:rsidR="0096315E" w:rsidRDefault="00000000">
        <w:pPr>
          <w:pStyle w:val="Piedepgina"/>
          <w:framePr w:wrap="none" w:vAnchor="text" w:hAnchor="margin" w:xAlign="right" w:y="1"/>
        </w:pPr>
        <w:r>
          <w:fldChar w:fldCharType="begin"/>
        </w:r>
        <w:r>
          <w:instrText xml:space="preserve"> PAGE </w:instrText>
        </w:r>
        <w:r>
          <w:fldChar w:fldCharType="end"/>
        </w:r>
      </w:p>
    </w:sdtContent>
  </w:sdt>
  <w:p w14:paraId="1513EA53" w14:textId="77777777" w:rsidR="00B169F2" w:rsidRDefault="00B169F2">
    <w:pPr>
      <w:pStyle w:val="Piedepgina"/>
      <w:ind w:right="360"/>
    </w:pPr>
  </w:p>
  <w:p w14:paraId="38112FF8" w14:textId="77777777" w:rsidR="009735EA" w:rsidRDefault="009735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31115"/>
      <w:docPartObj>
        <w:docPartGallery w:val="Page Numbers (Bottom of Page)"/>
        <w:docPartUnique/>
      </w:docPartObj>
    </w:sdtPr>
    <w:sdtEndPr>
      <w:rPr>
        <w:rFonts w:ascii="Times New Roman" w:hAnsi="Times New Roman"/>
      </w:rPr>
    </w:sdtEndPr>
    <w:sdtContent>
      <w:p w14:paraId="2E270A32" w14:textId="77777777" w:rsidR="0096315E" w:rsidRDefault="00000000">
        <w:pPr>
          <w:pStyle w:val="Piedepgina"/>
          <w:framePr w:w="387" w:wrap="none" w:vAnchor="text" w:hAnchor="page" w:x="9528" w:y="1"/>
          <w:rPr>
            <w:rFonts w:ascii="Times New Roman" w:hAnsi="Times New Roman"/>
            <w:sz w:val="24"/>
            <w:szCs w:val="24"/>
          </w:rPr>
        </w:pPr>
        <w:r w:rsidRPr="00A47799">
          <w:rPr>
            <w:rFonts w:ascii="Times New Roman" w:hAnsi="Times New Roman"/>
            <w:sz w:val="24"/>
            <w:szCs w:val="24"/>
          </w:rPr>
          <w:fldChar w:fldCharType="begin"/>
        </w:r>
        <w:r w:rsidRPr="00A47799">
          <w:rPr>
            <w:rFonts w:ascii="Times New Roman" w:hAnsi="Times New Roman"/>
            <w:sz w:val="24"/>
            <w:szCs w:val="24"/>
          </w:rPr>
          <w:instrText xml:space="preserve"> PAGE </w:instrText>
        </w:r>
        <w:r w:rsidRPr="00A47799">
          <w:rPr>
            <w:rFonts w:ascii="Times New Roman" w:hAnsi="Times New Roman"/>
            <w:sz w:val="24"/>
            <w:szCs w:val="24"/>
          </w:rPr>
          <w:fldChar w:fldCharType="separate"/>
        </w:r>
        <w:r w:rsidRPr="00A47799">
          <w:rPr>
            <w:rFonts w:ascii="Times New Roman" w:hAnsi="Times New Roman"/>
            <w:noProof/>
            <w:sz w:val="24"/>
            <w:szCs w:val="24"/>
          </w:rPr>
          <w:t>2</w:t>
        </w:r>
        <w:r w:rsidRPr="00A47799">
          <w:rPr>
            <w:rFonts w:ascii="Times New Roman" w:hAnsi="Times New Roman"/>
            <w:sz w:val="24"/>
            <w:szCs w:val="24"/>
          </w:rPr>
          <w:fldChar w:fldCharType="end"/>
        </w:r>
      </w:p>
    </w:sdtContent>
  </w:sdt>
  <w:p w14:paraId="2ABEFBBA" w14:textId="77777777" w:rsidR="00B169F2" w:rsidRDefault="00B169F2">
    <w:pPr>
      <w:pStyle w:val="Piedepgina"/>
      <w:ind w:right="360"/>
    </w:pPr>
  </w:p>
  <w:p w14:paraId="7BCBE70F" w14:textId="77777777" w:rsidR="00B169F2" w:rsidRDefault="00292BA3" w:rsidP="00292BA3">
    <w:pPr>
      <w:tabs>
        <w:tab w:val="left" w:pos="6462"/>
      </w:tabs>
    </w:pPr>
    <w:r>
      <w:tab/>
    </w:r>
  </w:p>
  <w:p w14:paraId="586C1825" w14:textId="77777777" w:rsidR="009735EA" w:rsidRDefault="009735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5E1A" w14:textId="4E8E315E" w:rsidR="0096315E" w:rsidRDefault="00EC42C0">
    <w:pPr>
      <w:pStyle w:val="Piedepgina"/>
    </w:pPr>
    <w:r>
      <w:rPr>
        <w:noProof/>
      </w:rPr>
      <mc:AlternateContent>
        <mc:Choice Requires="wps">
          <w:drawing>
            <wp:anchor distT="0" distB="0" distL="114300" distR="114300" simplePos="0" relativeHeight="251673600" behindDoc="0" locked="0" layoutInCell="1" allowOverlap="1" wp14:anchorId="4008D2F1" wp14:editId="06BFA872">
              <wp:simplePos x="0" y="0"/>
              <wp:positionH relativeFrom="column">
                <wp:posOffset>3059289</wp:posOffset>
              </wp:positionH>
              <wp:positionV relativeFrom="paragraph">
                <wp:posOffset>-2120548</wp:posOffset>
              </wp:positionV>
              <wp:extent cx="2724150" cy="1184822"/>
              <wp:effectExtent l="0" t="0" r="635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1184822"/>
                      </a:xfrm>
                      <a:prstGeom prst="rect">
                        <a:avLst/>
                      </a:prstGeom>
                      <a:solidFill>
                        <a:schemeClr val="lt1"/>
                      </a:solidFill>
                      <a:ln w="6350">
                        <a:noFill/>
                      </a:ln>
                    </wps:spPr>
                    <wps:txbx>
                      <w:txbxContent>
                        <w:p w14:paraId="71C32FB3" w14:textId="3604F529" w:rsidR="00611DFB" w:rsidRPr="004D51FB" w:rsidRDefault="004F7587" w:rsidP="00611DFB">
                          <w:pPr>
                            <w:pStyle w:val="Ttulo3"/>
                            <w:jc w:val="both"/>
                            <w:rPr>
                              <w:rFonts w:ascii="Times New Roman" w:hAnsi="Times New Roman"/>
                              <w:sz w:val="18"/>
                              <w:szCs w:val="18"/>
                              <w:lang w:val="en-US"/>
                            </w:rPr>
                          </w:pPr>
                          <w:proofErr w:type="spellStart"/>
                          <w:r>
                            <w:rPr>
                              <w:rFonts w:ascii="Times New Roman" w:hAnsi="Times New Roman"/>
                              <w:sz w:val="18"/>
                              <w:szCs w:val="18"/>
                              <w:lang w:val="en-US"/>
                            </w:rPr>
                            <w:t>Sinergias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Educativas</w:t>
                          </w:r>
                          <w:proofErr w:type="spellEnd"/>
                        </w:p>
                        <w:p w14:paraId="30CE7B7C" w14:textId="7043154E" w:rsidR="00EC42C0" w:rsidRPr="009C4BD7" w:rsidRDefault="004F7587" w:rsidP="00EC42C0">
                          <w:pPr>
                            <w:pStyle w:val="Ttulo3"/>
                            <w:jc w:val="both"/>
                            <w:rPr>
                              <w:rFonts w:ascii="Times New Roman" w:hAnsi="Times New Roman"/>
                              <w:b w:val="0"/>
                              <w:bCs w:val="0"/>
                              <w:sz w:val="18"/>
                              <w:szCs w:val="18"/>
                              <w:lang w:val="en-US"/>
                            </w:rPr>
                          </w:pPr>
                          <w:r>
                            <w:rPr>
                              <w:rFonts w:ascii="Times New Roman" w:hAnsi="Times New Roman"/>
                              <w:b w:val="0"/>
                              <w:bCs w:val="0"/>
                              <w:sz w:val="18"/>
                              <w:szCs w:val="18"/>
                              <w:lang w:val="en-US"/>
                            </w:rPr>
                            <w:t>October - December</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Vol. </w:t>
                          </w:r>
                          <w:r w:rsidR="001A6D80">
                            <w:rPr>
                              <w:rFonts w:ascii="Times New Roman" w:hAnsi="Times New Roman"/>
                              <w:b w:val="0"/>
                              <w:bCs w:val="0"/>
                              <w:sz w:val="18"/>
                              <w:szCs w:val="18"/>
                              <w:lang w:val="en-US"/>
                            </w:rPr>
                            <w:t xml:space="preserve">10 </w:t>
                          </w:r>
                          <w:r w:rsidR="00EC42C0"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4</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 </w:t>
                          </w:r>
                          <w:r w:rsidR="00B86973">
                            <w:rPr>
                              <w:rFonts w:ascii="Times New Roman" w:hAnsi="Times New Roman"/>
                              <w:b w:val="0"/>
                              <w:bCs w:val="0"/>
                              <w:sz w:val="18"/>
                              <w:szCs w:val="18"/>
                              <w:lang w:val="en-US"/>
                            </w:rPr>
                            <w:t>2025</w:t>
                          </w:r>
                        </w:p>
                        <w:p w14:paraId="7C64059B" w14:textId="77777777" w:rsidR="00EC42C0" w:rsidRPr="009C4BD7" w:rsidRDefault="00EC42C0" w:rsidP="00EC42C0">
                          <w:pPr>
                            <w:pStyle w:val="Ttulo3"/>
                            <w:jc w:val="both"/>
                            <w:rPr>
                              <w:rFonts w:ascii="Times New Roman" w:hAnsi="Times New Roman"/>
                              <w:b w:val="0"/>
                              <w:bCs w:val="0"/>
                              <w:sz w:val="18"/>
                              <w:szCs w:val="18"/>
                              <w:lang w:val="en-US"/>
                            </w:rPr>
                          </w:pPr>
                          <w:r w:rsidRPr="009C4BD7">
                            <w:rPr>
                              <w:rFonts w:ascii="Times New Roman" w:hAnsi="Times New Roman"/>
                              <w:b w:val="0"/>
                              <w:bCs w:val="0"/>
                              <w:sz w:val="18"/>
                              <w:szCs w:val="18"/>
                              <w:lang w:val="en-US"/>
                            </w:rPr>
                            <w:t>http://sinergiaseducativas.mx/index.php/revista/</w:t>
                          </w:r>
                        </w:p>
                        <w:p w14:paraId="2438090A" w14:textId="77777777" w:rsidR="00EC42C0" w:rsidRDefault="00EC42C0" w:rsidP="00EC42C0">
                          <w:pPr>
                            <w:pStyle w:val="Ttulo3"/>
                            <w:jc w:val="both"/>
                            <w:rPr>
                              <w:rFonts w:ascii="Times New Roman" w:hAnsi="Times New Roman"/>
                              <w:b w:val="0"/>
                              <w:bCs w:val="0"/>
                              <w:sz w:val="18"/>
                              <w:szCs w:val="18"/>
                              <w:lang w:val="en-US"/>
                            </w:rPr>
                          </w:pPr>
                          <w:r w:rsidRPr="006D0E78">
                            <w:rPr>
                              <w:rFonts w:ascii="Times New Roman" w:hAnsi="Times New Roman"/>
                              <w:b w:val="0"/>
                              <w:bCs w:val="0"/>
                              <w:sz w:val="18"/>
                              <w:szCs w:val="18"/>
                              <w:lang w:val="en-US"/>
                            </w:rPr>
                            <w:t>eISSN: 2661-6661</w:t>
                          </w:r>
                        </w:p>
                        <w:p w14:paraId="14BF9688" w14:textId="77777777" w:rsidR="00EC42C0" w:rsidRDefault="00EC42C0" w:rsidP="00EC42C0">
                          <w:pPr>
                            <w:pStyle w:val="Ttulo3"/>
                            <w:jc w:val="both"/>
                            <w:rPr>
                              <w:rFonts w:ascii="Times New Roman" w:hAnsi="Times New Roman"/>
                              <w:b w:val="0"/>
                              <w:bCs w:val="0"/>
                              <w:sz w:val="18"/>
                              <w:szCs w:val="18"/>
                              <w:lang w:val="en-US"/>
                            </w:rPr>
                          </w:pPr>
                          <w:r w:rsidRPr="00F915DD">
                            <w:rPr>
                              <w:rFonts w:ascii="Times New Roman" w:hAnsi="Times New Roman"/>
                              <w:b w:val="0"/>
                              <w:bCs w:val="0"/>
                              <w:sz w:val="18"/>
                              <w:szCs w:val="18"/>
                              <w:lang w:val="en-US"/>
                            </w:rPr>
                            <w:t>revistasinergias@soyuo.mx</w:t>
                          </w:r>
                        </w:p>
                        <w:p w14:paraId="14FEA757" w14:textId="42CB836E"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Page </w:t>
                          </w:r>
                          <w:r w:rsidR="002C14CF">
                            <w:rPr>
                              <w:rFonts w:ascii="Times New Roman" w:hAnsi="Times New Roman"/>
                              <w:b w:val="0"/>
                              <w:bCs w:val="0"/>
                              <w:sz w:val="18"/>
                              <w:szCs w:val="18"/>
                              <w:lang w:val="en-US"/>
                            </w:rPr>
                            <w:t>38-</w:t>
                          </w:r>
                          <w:r w:rsidR="00474ADC">
                            <w:rPr>
                              <w:rFonts w:ascii="Times New Roman" w:hAnsi="Times New Roman"/>
                              <w:b w:val="0"/>
                              <w:bCs w:val="0"/>
                              <w:sz w:val="18"/>
                              <w:szCs w:val="18"/>
                              <w:lang w:val="en-US"/>
                            </w:rPr>
                            <w:t>55</w:t>
                          </w:r>
                        </w:p>
                        <w:p w14:paraId="08667679" w14:textId="4CBDB51D" w:rsidR="00EC42C0" w:rsidRDefault="00EC42C0" w:rsidP="00EC42C0">
                          <w:pPr>
                            <w:pStyle w:val="Ttulo3"/>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Received: </w:t>
                          </w:r>
                          <w:r w:rsidR="0045287F">
                            <w:rPr>
                              <w:rFonts w:ascii="Times New Roman" w:hAnsi="Times New Roman"/>
                              <w:b w:val="0"/>
                              <w:bCs w:val="0"/>
                              <w:sz w:val="18"/>
                              <w:szCs w:val="18"/>
                              <w:lang w:val="en-US"/>
                            </w:rPr>
                            <w:t>August</w:t>
                          </w:r>
                          <w:r w:rsidR="004F7587">
                            <w:rPr>
                              <w:rFonts w:ascii="Times New Roman" w:hAnsi="Times New Roman"/>
                              <w:b w:val="0"/>
                              <w:bCs w:val="0"/>
                              <w:sz w:val="18"/>
                              <w:szCs w:val="18"/>
                              <w:lang w:val="en-US"/>
                            </w:rPr>
                            <w:t xml:space="preserve"> </w:t>
                          </w:r>
                          <w:r w:rsidR="002C14CF">
                            <w:rPr>
                              <w:rFonts w:ascii="Times New Roman" w:hAnsi="Times New Roman"/>
                              <w:b w:val="0"/>
                              <w:bCs w:val="0"/>
                              <w:sz w:val="18"/>
                              <w:szCs w:val="18"/>
                              <w:lang w:val="en-US"/>
                            </w:rPr>
                            <w:t>30</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p w14:paraId="5DDBA678" w14:textId="6AE666A1"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Approved: </w:t>
                          </w:r>
                          <w:r w:rsidR="004F7587">
                            <w:rPr>
                              <w:rFonts w:ascii="Times New Roman" w:hAnsi="Times New Roman"/>
                              <w:b w:val="0"/>
                              <w:bCs w:val="0"/>
                              <w:sz w:val="18"/>
                              <w:szCs w:val="18"/>
                              <w:lang w:val="en-US"/>
                            </w:rPr>
                            <w:t>September</w:t>
                          </w:r>
                          <w:r w:rsidR="002A2750">
                            <w:rPr>
                              <w:rFonts w:ascii="Times New Roman" w:hAnsi="Times New Roman"/>
                              <w:b w:val="0"/>
                              <w:bCs w:val="0"/>
                              <w:sz w:val="18"/>
                              <w:szCs w:val="18"/>
                              <w:lang w:val="en-US"/>
                            </w:rPr>
                            <w:t xml:space="preserve"> </w:t>
                          </w:r>
                          <w:r w:rsidR="002C14CF">
                            <w:rPr>
                              <w:rFonts w:ascii="Times New Roman" w:hAnsi="Times New Roman"/>
                              <w:b w:val="0"/>
                              <w:bCs w:val="0"/>
                              <w:sz w:val="18"/>
                              <w:szCs w:val="18"/>
                              <w:lang w:val="en-US"/>
                            </w:rPr>
                            <w:t>09</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8D2F1" id="_x0000_t202" coordsize="21600,21600" o:spt="202" path="m,l,21600r21600,l21600,xe">
              <v:stroke joinstyle="miter"/>
              <v:path gradientshapeok="t" o:connecttype="rect"/>
            </v:shapetype>
            <v:shape id="Cuadro de texto 3" o:spid="_x0000_s1028" type="#_x0000_t202" style="position:absolute;left:0;text-align:left;margin-left:240.9pt;margin-top:-166.95pt;width:214.5pt;height:9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" fillcolor="white [3201]" stroked="f" strokeweight=".5pt">
              <v:textbox>
                <w:txbxContent>
                  <w:p w14:paraId="71C32FB3" w14:textId="3604F529" w:rsidR="00611DFB" w:rsidRPr="004D51FB" w:rsidRDefault="004F7587" w:rsidP="00611DFB">
                    <w:pPr>
                      <w:pStyle w:val="Ttulo3"/>
                      <w:jc w:val="both"/>
                      <w:rPr>
                        <w:rFonts w:ascii="Times New Roman" w:hAnsi="Times New Roman"/>
                        <w:sz w:val="18"/>
                        <w:szCs w:val="18"/>
                        <w:lang w:val="en-US"/>
                      </w:rPr>
                    </w:pPr>
                    <w:proofErr w:type="spellStart"/>
                    <w:r>
                      <w:rPr>
                        <w:rFonts w:ascii="Times New Roman" w:hAnsi="Times New Roman"/>
                        <w:sz w:val="18"/>
                        <w:szCs w:val="18"/>
                        <w:lang w:val="en-US"/>
                      </w:rPr>
                      <w:t>Sinergias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Educativas</w:t>
                    </w:r>
                    <w:proofErr w:type="spellEnd"/>
                  </w:p>
                  <w:p w14:paraId="30CE7B7C" w14:textId="7043154E" w:rsidR="00EC42C0" w:rsidRPr="009C4BD7" w:rsidRDefault="004F7587" w:rsidP="00EC42C0">
                    <w:pPr>
                      <w:pStyle w:val="Ttulo3"/>
                      <w:jc w:val="both"/>
                      <w:rPr>
                        <w:rFonts w:ascii="Times New Roman" w:hAnsi="Times New Roman"/>
                        <w:b w:val="0"/>
                        <w:bCs w:val="0"/>
                        <w:sz w:val="18"/>
                        <w:szCs w:val="18"/>
                        <w:lang w:val="en-US"/>
                      </w:rPr>
                    </w:pPr>
                    <w:r>
                      <w:rPr>
                        <w:rFonts w:ascii="Times New Roman" w:hAnsi="Times New Roman"/>
                        <w:b w:val="0"/>
                        <w:bCs w:val="0"/>
                        <w:sz w:val="18"/>
                        <w:szCs w:val="18"/>
                        <w:lang w:val="en-US"/>
                      </w:rPr>
                      <w:t>October - December</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Vol. </w:t>
                    </w:r>
                    <w:r w:rsidR="001A6D80">
                      <w:rPr>
                        <w:rFonts w:ascii="Times New Roman" w:hAnsi="Times New Roman"/>
                        <w:b w:val="0"/>
                        <w:bCs w:val="0"/>
                        <w:sz w:val="18"/>
                        <w:szCs w:val="18"/>
                        <w:lang w:val="en-US"/>
                      </w:rPr>
                      <w:t xml:space="preserve">10 </w:t>
                    </w:r>
                    <w:r w:rsidR="00EC42C0"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4</w:t>
                    </w:r>
                    <w:r w:rsidR="002A2750">
                      <w:rPr>
                        <w:rFonts w:ascii="Times New Roman" w:hAnsi="Times New Roman"/>
                        <w:b w:val="0"/>
                        <w:bCs w:val="0"/>
                        <w:sz w:val="18"/>
                        <w:szCs w:val="18"/>
                        <w:lang w:val="en-US"/>
                      </w:rPr>
                      <w:t xml:space="preserve"> </w:t>
                    </w:r>
                    <w:r w:rsidR="00EC42C0" w:rsidRPr="009C4BD7">
                      <w:rPr>
                        <w:rFonts w:ascii="Times New Roman" w:hAnsi="Times New Roman"/>
                        <w:b w:val="0"/>
                        <w:bCs w:val="0"/>
                        <w:sz w:val="18"/>
                        <w:szCs w:val="18"/>
                        <w:lang w:val="en-US"/>
                      </w:rPr>
                      <w:t xml:space="preserve">- </w:t>
                    </w:r>
                    <w:r w:rsidR="00B86973">
                      <w:rPr>
                        <w:rFonts w:ascii="Times New Roman" w:hAnsi="Times New Roman"/>
                        <w:b w:val="0"/>
                        <w:bCs w:val="0"/>
                        <w:sz w:val="18"/>
                        <w:szCs w:val="18"/>
                        <w:lang w:val="en-US"/>
                      </w:rPr>
                      <w:t>2025</w:t>
                    </w:r>
                  </w:p>
                  <w:p w14:paraId="7C64059B" w14:textId="77777777" w:rsidR="00EC42C0" w:rsidRPr="009C4BD7" w:rsidRDefault="00EC42C0" w:rsidP="00EC42C0">
                    <w:pPr>
                      <w:pStyle w:val="Ttulo3"/>
                      <w:jc w:val="both"/>
                      <w:rPr>
                        <w:rFonts w:ascii="Times New Roman" w:hAnsi="Times New Roman"/>
                        <w:b w:val="0"/>
                        <w:bCs w:val="0"/>
                        <w:sz w:val="18"/>
                        <w:szCs w:val="18"/>
                        <w:lang w:val="en-US"/>
                      </w:rPr>
                    </w:pPr>
                    <w:r w:rsidRPr="009C4BD7">
                      <w:rPr>
                        <w:rFonts w:ascii="Times New Roman" w:hAnsi="Times New Roman"/>
                        <w:b w:val="0"/>
                        <w:bCs w:val="0"/>
                        <w:sz w:val="18"/>
                        <w:szCs w:val="18"/>
                        <w:lang w:val="en-US"/>
                      </w:rPr>
                      <w:t>http://sinergiaseducativas.mx/index.php/revista/</w:t>
                    </w:r>
                  </w:p>
                  <w:p w14:paraId="2438090A" w14:textId="77777777" w:rsidR="00EC42C0" w:rsidRDefault="00EC42C0" w:rsidP="00EC42C0">
                    <w:pPr>
                      <w:pStyle w:val="Ttulo3"/>
                      <w:jc w:val="both"/>
                      <w:rPr>
                        <w:rFonts w:ascii="Times New Roman" w:hAnsi="Times New Roman"/>
                        <w:b w:val="0"/>
                        <w:bCs w:val="0"/>
                        <w:sz w:val="18"/>
                        <w:szCs w:val="18"/>
                        <w:lang w:val="en-US"/>
                      </w:rPr>
                    </w:pPr>
                    <w:r w:rsidRPr="006D0E78">
                      <w:rPr>
                        <w:rFonts w:ascii="Times New Roman" w:hAnsi="Times New Roman"/>
                        <w:b w:val="0"/>
                        <w:bCs w:val="0"/>
                        <w:sz w:val="18"/>
                        <w:szCs w:val="18"/>
                        <w:lang w:val="en-US"/>
                      </w:rPr>
                      <w:t>eISSN: 2661-6661</w:t>
                    </w:r>
                  </w:p>
                  <w:p w14:paraId="14BF9688" w14:textId="77777777" w:rsidR="00EC42C0" w:rsidRDefault="00EC42C0" w:rsidP="00EC42C0">
                    <w:pPr>
                      <w:pStyle w:val="Ttulo3"/>
                      <w:jc w:val="both"/>
                      <w:rPr>
                        <w:rFonts w:ascii="Times New Roman" w:hAnsi="Times New Roman"/>
                        <w:b w:val="0"/>
                        <w:bCs w:val="0"/>
                        <w:sz w:val="18"/>
                        <w:szCs w:val="18"/>
                        <w:lang w:val="en-US"/>
                      </w:rPr>
                    </w:pPr>
                    <w:r w:rsidRPr="00F915DD">
                      <w:rPr>
                        <w:rFonts w:ascii="Times New Roman" w:hAnsi="Times New Roman"/>
                        <w:b w:val="0"/>
                        <w:bCs w:val="0"/>
                        <w:sz w:val="18"/>
                        <w:szCs w:val="18"/>
                        <w:lang w:val="en-US"/>
                      </w:rPr>
                      <w:t>revistasinergias@soyuo.mx</w:t>
                    </w:r>
                  </w:p>
                  <w:p w14:paraId="14FEA757" w14:textId="42CB836E"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Page </w:t>
                    </w:r>
                    <w:r w:rsidR="002C14CF">
                      <w:rPr>
                        <w:rFonts w:ascii="Times New Roman" w:hAnsi="Times New Roman"/>
                        <w:b w:val="0"/>
                        <w:bCs w:val="0"/>
                        <w:sz w:val="18"/>
                        <w:szCs w:val="18"/>
                        <w:lang w:val="en-US"/>
                      </w:rPr>
                      <w:t>38-</w:t>
                    </w:r>
                    <w:r w:rsidR="00474ADC">
                      <w:rPr>
                        <w:rFonts w:ascii="Times New Roman" w:hAnsi="Times New Roman"/>
                        <w:b w:val="0"/>
                        <w:bCs w:val="0"/>
                        <w:sz w:val="18"/>
                        <w:szCs w:val="18"/>
                        <w:lang w:val="en-US"/>
                      </w:rPr>
                      <w:t>55</w:t>
                    </w:r>
                  </w:p>
                  <w:p w14:paraId="08667679" w14:textId="4CBDB51D" w:rsidR="00EC42C0" w:rsidRDefault="00EC42C0" w:rsidP="00EC42C0">
                    <w:pPr>
                      <w:pStyle w:val="Ttulo3"/>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Received: </w:t>
                    </w:r>
                    <w:r w:rsidR="0045287F">
                      <w:rPr>
                        <w:rFonts w:ascii="Times New Roman" w:hAnsi="Times New Roman"/>
                        <w:b w:val="0"/>
                        <w:bCs w:val="0"/>
                        <w:sz w:val="18"/>
                        <w:szCs w:val="18"/>
                        <w:lang w:val="en-US"/>
                      </w:rPr>
                      <w:t>August</w:t>
                    </w:r>
                    <w:r w:rsidR="004F7587">
                      <w:rPr>
                        <w:rFonts w:ascii="Times New Roman" w:hAnsi="Times New Roman"/>
                        <w:b w:val="0"/>
                        <w:bCs w:val="0"/>
                        <w:sz w:val="18"/>
                        <w:szCs w:val="18"/>
                        <w:lang w:val="en-US"/>
                      </w:rPr>
                      <w:t xml:space="preserve"> </w:t>
                    </w:r>
                    <w:proofErr w:type="gramStart"/>
                    <w:r w:rsidR="002C14CF">
                      <w:rPr>
                        <w:rFonts w:ascii="Times New Roman" w:hAnsi="Times New Roman"/>
                        <w:b w:val="0"/>
                        <w:bCs w:val="0"/>
                        <w:sz w:val="18"/>
                        <w:szCs w:val="18"/>
                        <w:lang w:val="en-US"/>
                      </w:rPr>
                      <w:t>30</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w:t>
                    </w:r>
                    <w:proofErr w:type="gramEnd"/>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p w14:paraId="5DDBA678" w14:textId="6AE666A1" w:rsidR="00EC42C0" w:rsidRDefault="00EC42C0" w:rsidP="00EC42C0">
                    <w:pPr>
                      <w:pStyle w:val="Ttulo3"/>
                      <w:jc w:val="both"/>
                      <w:rPr>
                        <w:rFonts w:ascii="Times New Roman" w:hAnsi="Times New Roman"/>
                        <w:b w:val="0"/>
                        <w:bCs w:val="0"/>
                        <w:sz w:val="18"/>
                        <w:szCs w:val="18"/>
                        <w:lang w:val="en-US"/>
                      </w:rPr>
                    </w:pPr>
                    <w:r w:rsidRPr="00DA7DDA">
                      <w:rPr>
                        <w:rFonts w:ascii="Times New Roman" w:hAnsi="Times New Roman"/>
                        <w:b w:val="0"/>
                        <w:bCs w:val="0"/>
                        <w:sz w:val="18"/>
                        <w:szCs w:val="18"/>
                        <w:lang w:val="en-US"/>
                      </w:rPr>
                      <w:t xml:space="preserve">Approved: </w:t>
                    </w:r>
                    <w:r w:rsidR="004F7587">
                      <w:rPr>
                        <w:rFonts w:ascii="Times New Roman" w:hAnsi="Times New Roman"/>
                        <w:b w:val="0"/>
                        <w:bCs w:val="0"/>
                        <w:sz w:val="18"/>
                        <w:szCs w:val="18"/>
                        <w:lang w:val="en-US"/>
                      </w:rPr>
                      <w:t>September</w:t>
                    </w:r>
                    <w:r w:rsidR="002A2750">
                      <w:rPr>
                        <w:rFonts w:ascii="Times New Roman" w:hAnsi="Times New Roman"/>
                        <w:b w:val="0"/>
                        <w:bCs w:val="0"/>
                        <w:sz w:val="18"/>
                        <w:szCs w:val="18"/>
                        <w:lang w:val="en-US"/>
                      </w:rPr>
                      <w:t xml:space="preserve"> </w:t>
                    </w:r>
                    <w:proofErr w:type="gramStart"/>
                    <w:r w:rsidR="002C14CF">
                      <w:rPr>
                        <w:rFonts w:ascii="Times New Roman" w:hAnsi="Times New Roman"/>
                        <w:b w:val="0"/>
                        <w:bCs w:val="0"/>
                        <w:sz w:val="18"/>
                        <w:szCs w:val="18"/>
                        <w:lang w:val="en-US"/>
                      </w:rPr>
                      <w:t>09</w:t>
                    </w:r>
                    <w:r w:rsidR="00611DFB">
                      <w:rPr>
                        <w:rFonts w:ascii="Times New Roman" w:hAnsi="Times New Roman"/>
                        <w:b w:val="0"/>
                        <w:bCs w:val="0"/>
                        <w:sz w:val="18"/>
                        <w:szCs w:val="18"/>
                        <w:lang w:val="en-US"/>
                      </w:rPr>
                      <w:t xml:space="preserve"> </w:t>
                    </w:r>
                    <w:r w:rsidRPr="00DA7DDA">
                      <w:rPr>
                        <w:rFonts w:ascii="Times New Roman" w:hAnsi="Times New Roman"/>
                        <w:b w:val="0"/>
                        <w:bCs w:val="0"/>
                        <w:sz w:val="18"/>
                        <w:szCs w:val="18"/>
                        <w:lang w:val="en-US"/>
                      </w:rPr>
                      <w:t>,</w:t>
                    </w:r>
                    <w:proofErr w:type="gramEnd"/>
                    <w:r w:rsidRPr="00DA7DDA">
                      <w:rPr>
                        <w:rFonts w:ascii="Times New Roman" w:hAnsi="Times New Roman"/>
                        <w:b w:val="0"/>
                        <w:bCs w:val="0"/>
                        <w:sz w:val="18"/>
                        <w:szCs w:val="18"/>
                        <w:lang w:val="en-US"/>
                      </w:rPr>
                      <w:t xml:space="preserve"> </w:t>
                    </w:r>
                    <w:r w:rsidR="002A2750">
                      <w:rPr>
                        <w:rFonts w:ascii="Times New Roman" w:hAnsi="Times New Roman"/>
                        <w:b w:val="0"/>
                        <w:bCs w:val="0"/>
                        <w:sz w:val="18"/>
                        <w:szCs w:val="18"/>
                        <w:lang w:val="en-US"/>
                      </w:rPr>
                      <w:t>2025</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468E753" wp14:editId="4E3934AE">
              <wp:simplePos x="0" y="0"/>
              <wp:positionH relativeFrom="column">
                <wp:posOffset>3059430</wp:posOffset>
              </wp:positionH>
              <wp:positionV relativeFrom="paragraph">
                <wp:posOffset>-607060</wp:posOffset>
              </wp:positionV>
              <wp:extent cx="2724150" cy="1123950"/>
              <wp:effectExtent l="0" t="0" r="6350" b="63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1123950"/>
                      </a:xfrm>
                      <a:prstGeom prst="rect">
                        <a:avLst/>
                      </a:prstGeom>
                      <a:solidFill>
                        <a:schemeClr val="lt1"/>
                      </a:solidFill>
                      <a:ln w="6350">
                        <a:noFill/>
                      </a:ln>
                    </wps:spPr>
                    <wps:txbx>
                      <w:txbxContent>
                        <w:p w14:paraId="556EC60F" w14:textId="77777777" w:rsidR="0096315E" w:rsidRDefault="00000000">
                          <w:pPr>
                            <w:pStyle w:val="Ttulo3"/>
                            <w:spacing w:before="240" w:after="240"/>
                            <w:jc w:val="both"/>
                            <w:rPr>
                              <w:rFonts w:ascii="Times New Roman" w:hAnsi="Times New Roman"/>
                              <w:sz w:val="20"/>
                              <w:szCs w:val="20"/>
                              <w:lang w:val="en-US"/>
                            </w:rPr>
                          </w:pPr>
                          <w:r w:rsidRPr="00DA7DDA">
                            <w:rPr>
                              <w:rFonts w:ascii="Times New Roman" w:hAnsi="Times New Roman"/>
                              <w:b w:val="0"/>
                              <w:bCs w:val="0"/>
                              <w:sz w:val="18"/>
                              <w:szCs w:val="18"/>
                              <w:lang w:val="en-US"/>
                            </w:rPr>
                            <w:t xml:space="preserve">This work is licensed under a Creative Commons Attribution/NonCommercial-ShareAlike 4.0 International Public License - CC BY-NC-SA 4.0 https://creativecommons.org/licenses/by-nc-sa/4.0/legalcode.es </w:t>
                          </w:r>
                        </w:p>
                        <w:p w14:paraId="15B0FED3" w14:textId="77777777" w:rsidR="00B169F2" w:rsidRPr="00DA7DDA" w:rsidRDefault="00B169F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8E753" id="Cuadro de texto 5" o:spid="_x0000_s1029" type="#_x0000_t202" style="position:absolute;left:0;text-align:left;margin-left:240.9pt;margin-top:-47.8pt;width:214.5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" fillcolor="white [3201]" stroked="f" strokeweight=".5pt">
              <v:textbox>
                <w:txbxContent>
                  <w:p w14:paraId="556EC60F" w14:textId="77777777" w:rsidR="0096315E" w:rsidRDefault="00000000">
                    <w:pPr>
                      <w:pStyle w:val="Ttulo3"/>
                      <w:spacing w:before="240" w:after="240"/>
                      <w:jc w:val="both"/>
                      <w:rPr>
                        <w:rFonts w:ascii="Times New Roman" w:hAnsi="Times New Roman"/>
                        <w:sz w:val="20"/>
                        <w:szCs w:val="20"/>
                        <w:lang w:val="en-US"/>
                      </w:rPr>
                    </w:pPr>
                    <w:r w:rsidRPr="00DA7DDA">
                      <w:rPr>
                        <w:rFonts w:ascii="Times New Roman" w:hAnsi="Times New Roman"/>
                        <w:b w:val="0"/>
                        <w:bCs w:val="0"/>
                        <w:sz w:val="18"/>
                        <w:szCs w:val="18"/>
                        <w:lang w:val="en-US"/>
                      </w:rPr>
                      <w:t xml:space="preserve">This work is licensed under a Creative Commons Attribution/NonCommercial-ShareAlike 4.0 International Public License - CC BY-NC-SA 4.0 https://creativecommons.org/licenses/by-nc-sa/4.0/legalcode.es </w:t>
                    </w:r>
                  </w:p>
                  <w:p w14:paraId="15B0FED3" w14:textId="77777777" w:rsidR="00B169F2" w:rsidRPr="00DA7DDA" w:rsidRDefault="00B169F2">
                    <w:pPr>
                      <w:rPr>
                        <w:lang w:val="en-US"/>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AD24FE3" wp14:editId="514F949A">
              <wp:simplePos x="0" y="0"/>
              <wp:positionH relativeFrom="column">
                <wp:posOffset>3060065</wp:posOffset>
              </wp:positionH>
              <wp:positionV relativeFrom="paragraph">
                <wp:posOffset>-2216150</wp:posOffset>
              </wp:positionV>
              <wp:extent cx="2940050" cy="127635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0" cy="1276350"/>
                      </a:xfrm>
                      <a:prstGeom prst="rect">
                        <a:avLst/>
                      </a:prstGeom>
                      <a:solidFill>
                        <a:schemeClr val="lt1"/>
                      </a:solidFill>
                      <a:ln w="6350">
                        <a:noFill/>
                      </a:ln>
                    </wps:spPr>
                    <wps:txbx>
                      <w:txbxContent>
                        <w:p w14:paraId="45562A55" w14:textId="77777777" w:rsidR="00B169F2" w:rsidRDefault="00B169F2">
                          <w:pPr>
                            <w:pStyle w:val="Ttulo3"/>
                            <w:jc w:val="both"/>
                            <w:rPr>
                              <w:rFonts w:asciiTheme="minorHAnsi" w:hAnsiTheme="minorHAnsi" w:cstheme="minorHAnsi"/>
                              <w:b w:val="0"/>
                              <w:bCs w:val="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24FE3" id="Cuadro de texto 6" o:spid="_x0000_s1030" type="#_x0000_t202" style="position:absolute;left:0;text-align:left;margin-left:240.95pt;margin-top:-174.5pt;width:231.5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" fillcolor="white [3201]" stroked="f" strokeweight=".5pt">
              <v:textbox>
                <w:txbxContent>
                  <w:p w14:paraId="45562A55" w14:textId="77777777" w:rsidR="00B169F2" w:rsidRDefault="00B169F2">
                    <w:pPr>
                      <w:pStyle w:val="Ttulo3"/>
                      <w:jc w:val="both"/>
                      <w:rPr>
                        <w:rFonts w:asciiTheme="minorHAnsi" w:hAnsiTheme="minorHAnsi" w:cstheme="minorHAnsi"/>
                        <w:b w:val="0"/>
                        <w:bCs w:val="0"/>
                        <w:sz w:val="18"/>
                        <w:szCs w:val="18"/>
                      </w:rPr>
                    </w:pP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7504A951" wp14:editId="4EE06C4E">
              <wp:simplePos x="0" y="0"/>
              <wp:positionH relativeFrom="column">
                <wp:posOffset>3159760</wp:posOffset>
              </wp:positionH>
              <wp:positionV relativeFrom="paragraph">
                <wp:posOffset>-648971</wp:posOffset>
              </wp:positionV>
              <wp:extent cx="2581275" cy="0"/>
              <wp:effectExtent l="0" t="0" r="9525" b="127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Conector recto 7"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black [3200]" strokeweigh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" from="248.8pt,-51.1pt" to="452.05pt,-51.1pt" w14:anchorId="15BAC147">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0510" w14:textId="77777777" w:rsidR="003F67B8" w:rsidRDefault="003F67B8">
      <w:pPr>
        <w:spacing w:after="0" w:line="240" w:lineRule="auto"/>
      </w:pPr>
      <w:r>
        <w:separator/>
      </w:r>
    </w:p>
  </w:footnote>
  <w:footnote w:type="continuationSeparator" w:id="0">
    <w:p w14:paraId="6F0B62D9" w14:textId="77777777" w:rsidR="003F67B8" w:rsidRDefault="003F67B8">
      <w:pPr>
        <w:spacing w:after="0" w:line="240" w:lineRule="auto"/>
      </w:pPr>
      <w:r>
        <w:continuationSeparator/>
      </w:r>
    </w:p>
  </w:footnote>
  <w:footnote w:id="1">
    <w:p w14:paraId="30325D3A" w14:textId="77777777" w:rsidR="002A2750" w:rsidRPr="001A6D80" w:rsidRDefault="002A2750" w:rsidP="002A2750">
      <w:pPr>
        <w:spacing w:before="0" w:after="0" w:line="240" w:lineRule="auto"/>
        <w:ind w:right="4253"/>
        <w:rPr>
          <w:rFonts w:ascii="Times New Roman" w:hAnsi="Times New Roman"/>
          <w:sz w:val="16"/>
          <w:szCs w:val="16"/>
        </w:rPr>
      </w:pPr>
    </w:p>
    <w:p w14:paraId="172F3664" w14:textId="77777777" w:rsidR="002A2750" w:rsidRPr="001A6D80" w:rsidRDefault="002A2750" w:rsidP="002A2750">
      <w:pPr>
        <w:spacing w:before="0" w:after="0" w:line="240" w:lineRule="auto"/>
        <w:ind w:right="4253"/>
        <w:rPr>
          <w:rFonts w:ascii="Times New Roman" w:hAnsi="Times New Roman"/>
          <w:sz w:val="16"/>
          <w:szCs w:val="16"/>
        </w:rPr>
      </w:pPr>
    </w:p>
    <w:p w14:paraId="4F29ED82" w14:textId="77777777" w:rsidR="002C14CF" w:rsidRDefault="002C14CF" w:rsidP="002C14CF">
      <w:pPr>
        <w:spacing w:before="0" w:after="0" w:line="240" w:lineRule="auto"/>
        <w:jc w:val="left"/>
        <w:rPr>
          <w:rFonts w:ascii="Times New Roman" w:hAnsi="Times New Roman"/>
          <w:sz w:val="16"/>
          <w:szCs w:val="16"/>
          <w:lang w:val="es-EC"/>
        </w:rPr>
      </w:pPr>
      <w:r w:rsidRPr="002C14CF">
        <w:rPr>
          <w:rFonts w:ascii="Times New Roman" w:hAnsi="Times New Roman"/>
          <w:sz w:val="16"/>
          <w:szCs w:val="16"/>
          <w:lang w:val="es-EC"/>
        </w:rPr>
        <w:t>Licenciada en Educación Parvularia</w:t>
      </w:r>
    </w:p>
    <w:p w14:paraId="7977A2DA" w14:textId="77777777" w:rsidR="002C14CF" w:rsidRDefault="002C14CF" w:rsidP="002C14CF">
      <w:pPr>
        <w:spacing w:before="0" w:after="0" w:line="240" w:lineRule="auto"/>
        <w:jc w:val="left"/>
        <w:rPr>
          <w:rFonts w:ascii="Times New Roman" w:hAnsi="Times New Roman"/>
          <w:sz w:val="16"/>
          <w:szCs w:val="16"/>
          <w:lang w:val="es-EC"/>
        </w:rPr>
      </w:pPr>
      <w:r>
        <w:rPr>
          <w:rFonts w:ascii="Times New Roman" w:hAnsi="Times New Roman"/>
          <w:sz w:val="16"/>
          <w:szCs w:val="16"/>
          <w:lang w:val="es-EC"/>
        </w:rPr>
        <w:t>Universidad Estatal Península de Santa Elena</w:t>
      </w:r>
      <w:r w:rsidRPr="0045287F">
        <w:rPr>
          <w:rFonts w:ascii="Times New Roman" w:hAnsi="Times New Roman"/>
          <w:sz w:val="16"/>
          <w:szCs w:val="16"/>
          <w:lang w:val="es-EC"/>
        </w:rPr>
        <w:t xml:space="preserve"> </w:t>
      </w:r>
    </w:p>
    <w:p w14:paraId="260DC628" w14:textId="1D856855" w:rsidR="002C14CF" w:rsidRPr="002C14CF" w:rsidRDefault="002C14CF" w:rsidP="002C14CF">
      <w:pPr>
        <w:spacing w:before="0" w:after="0" w:line="240" w:lineRule="auto"/>
        <w:jc w:val="left"/>
        <w:rPr>
          <w:rFonts w:ascii="Times New Roman" w:hAnsi="Times New Roman"/>
          <w:sz w:val="16"/>
          <w:szCs w:val="16"/>
          <w:lang w:val="es-EC"/>
        </w:rPr>
      </w:pPr>
      <w:r w:rsidRPr="002C14CF">
        <w:rPr>
          <w:rFonts w:ascii="Times New Roman" w:hAnsi="Times New Roman"/>
          <w:sz w:val="16"/>
          <w:szCs w:val="16"/>
          <w:lang w:val="es-EC"/>
        </w:rPr>
        <w:t>https://orcid.org/0009-0003-0181-8859</w:t>
      </w:r>
    </w:p>
    <w:p w14:paraId="16897290" w14:textId="77777777" w:rsidR="002C14CF" w:rsidRPr="002C14CF" w:rsidRDefault="002C14CF" w:rsidP="002C14CF">
      <w:pPr>
        <w:spacing w:before="0" w:after="0" w:line="240" w:lineRule="auto"/>
        <w:jc w:val="left"/>
        <w:rPr>
          <w:rFonts w:ascii="Times New Roman" w:hAnsi="Times New Roman"/>
          <w:sz w:val="16"/>
          <w:szCs w:val="16"/>
          <w:lang w:val="es-EC"/>
        </w:rPr>
      </w:pPr>
      <w:r w:rsidRPr="002C14CF">
        <w:rPr>
          <w:rFonts w:ascii="Times New Roman" w:hAnsi="Times New Roman"/>
          <w:sz w:val="16"/>
          <w:szCs w:val="16"/>
          <w:lang w:val="es-EC"/>
        </w:rPr>
        <w:t>bettymorochocamacho@gmail.com</w:t>
      </w:r>
    </w:p>
    <w:p w14:paraId="1179BDB1" w14:textId="77777777" w:rsidR="004F7587" w:rsidRDefault="004F7587" w:rsidP="002A2750">
      <w:pPr>
        <w:spacing w:before="0" w:after="0" w:line="240" w:lineRule="auto"/>
        <w:jc w:val="left"/>
        <w:rPr>
          <w:rFonts w:ascii="Times New Roman" w:hAnsi="Times New Roman"/>
          <w:sz w:val="16"/>
          <w:szCs w:val="16"/>
          <w:lang w:val="es-EC"/>
        </w:rPr>
      </w:pPr>
    </w:p>
    <w:p w14:paraId="73CAA505" w14:textId="77777777" w:rsidR="002C14CF" w:rsidRDefault="0045287F" w:rsidP="002A2750">
      <w:pPr>
        <w:spacing w:before="0" w:after="0" w:line="240" w:lineRule="auto"/>
        <w:jc w:val="left"/>
        <w:rPr>
          <w:rFonts w:ascii="Times New Roman" w:hAnsi="Times New Roman"/>
          <w:sz w:val="16"/>
          <w:szCs w:val="16"/>
          <w:lang w:val="es-EC"/>
        </w:rPr>
      </w:pPr>
      <w:r>
        <w:rPr>
          <w:rFonts w:ascii="Times New Roman" w:hAnsi="Times New Roman"/>
          <w:sz w:val="16"/>
          <w:szCs w:val="16"/>
          <w:lang w:val="es-EC"/>
        </w:rPr>
        <w:t xml:space="preserve">Ph.D. Universidad </w:t>
      </w:r>
      <w:r w:rsidR="002C14CF">
        <w:rPr>
          <w:rFonts w:ascii="Times New Roman" w:hAnsi="Times New Roman"/>
          <w:sz w:val="16"/>
          <w:szCs w:val="16"/>
          <w:lang w:val="es-EC"/>
        </w:rPr>
        <w:t xml:space="preserve">Estatal </w:t>
      </w:r>
      <w:r>
        <w:rPr>
          <w:rFonts w:ascii="Times New Roman" w:hAnsi="Times New Roman"/>
          <w:sz w:val="16"/>
          <w:szCs w:val="16"/>
          <w:lang w:val="es-EC"/>
        </w:rPr>
        <w:t xml:space="preserve">Península de Santa Elena, </w:t>
      </w:r>
    </w:p>
    <w:p w14:paraId="66BF80CF" w14:textId="53FB39A9" w:rsidR="004F7587" w:rsidRDefault="0045287F" w:rsidP="002A2750">
      <w:pPr>
        <w:spacing w:before="0" w:after="0" w:line="240" w:lineRule="auto"/>
        <w:jc w:val="left"/>
        <w:rPr>
          <w:rFonts w:ascii="Times New Roman" w:hAnsi="Times New Roman"/>
          <w:sz w:val="16"/>
          <w:szCs w:val="16"/>
          <w:lang w:val="es-EC"/>
        </w:rPr>
      </w:pPr>
      <w:r>
        <w:rPr>
          <w:rFonts w:ascii="Times New Roman" w:hAnsi="Times New Roman"/>
          <w:sz w:val="16"/>
          <w:szCs w:val="16"/>
          <w:lang w:val="es-EC"/>
        </w:rPr>
        <w:t xml:space="preserve">Universidad de Guayaquil, </w:t>
      </w:r>
      <w:r w:rsidR="002C14CF">
        <w:rPr>
          <w:rFonts w:ascii="Times New Roman" w:hAnsi="Times New Roman"/>
          <w:sz w:val="16"/>
          <w:szCs w:val="16"/>
          <w:lang w:val="es-EC"/>
        </w:rPr>
        <w:t>john.grandaosr</w:t>
      </w:r>
      <w:r>
        <w:rPr>
          <w:rFonts w:ascii="Times New Roman" w:hAnsi="Times New Roman"/>
          <w:sz w:val="16"/>
          <w:szCs w:val="16"/>
          <w:lang w:val="es-EC"/>
        </w:rPr>
        <w:t>@ug.edu.ec</w:t>
      </w:r>
    </w:p>
    <w:p w14:paraId="32064B4B" w14:textId="1677C11F" w:rsidR="004F7587" w:rsidRDefault="002C14CF" w:rsidP="002A2750">
      <w:pPr>
        <w:spacing w:before="0" w:after="0" w:line="240" w:lineRule="auto"/>
        <w:jc w:val="left"/>
        <w:rPr>
          <w:rFonts w:ascii="Times New Roman" w:hAnsi="Times New Roman"/>
          <w:sz w:val="16"/>
          <w:szCs w:val="16"/>
          <w:lang w:val="es-EC"/>
        </w:rPr>
      </w:pPr>
      <w:r w:rsidRPr="002C14CF">
        <w:rPr>
          <w:rFonts w:ascii="Times New Roman" w:hAnsi="Times New Roman"/>
          <w:sz w:val="16"/>
          <w:szCs w:val="16"/>
          <w:lang w:val="es-EC"/>
        </w:rPr>
        <w:t>https://orcid.org/0000-0002-1726-3283</w:t>
      </w:r>
    </w:p>
    <w:p w14:paraId="682B546B" w14:textId="77777777" w:rsidR="004F7587" w:rsidRDefault="004F7587" w:rsidP="002A2750">
      <w:pPr>
        <w:spacing w:before="0" w:after="0" w:line="240" w:lineRule="auto"/>
        <w:jc w:val="left"/>
        <w:rPr>
          <w:rFonts w:ascii="Times New Roman" w:hAnsi="Times New Roman"/>
          <w:sz w:val="16"/>
          <w:szCs w:val="16"/>
          <w:lang w:val="es-EC"/>
        </w:rPr>
      </w:pPr>
    </w:p>
    <w:p w14:paraId="36D2A563" w14:textId="77777777" w:rsidR="004F7587" w:rsidRDefault="004F7587" w:rsidP="002A2750">
      <w:pPr>
        <w:spacing w:before="0" w:after="0" w:line="240" w:lineRule="auto"/>
        <w:jc w:val="left"/>
        <w:rPr>
          <w:rFonts w:ascii="Times New Roman" w:hAnsi="Times New Roman"/>
          <w:sz w:val="16"/>
          <w:szCs w:val="16"/>
          <w:lang w:val="es-EC"/>
        </w:rPr>
      </w:pPr>
    </w:p>
    <w:p w14:paraId="377D7222" w14:textId="77777777" w:rsidR="004F7587" w:rsidRPr="004F7587" w:rsidRDefault="004F7587" w:rsidP="002A2750">
      <w:pPr>
        <w:spacing w:before="0" w:after="0" w:line="240" w:lineRule="auto"/>
        <w:jc w:val="left"/>
        <w:rPr>
          <w:rFonts w:ascii="Times New Roman" w:hAnsi="Times New Roman"/>
          <w:sz w:val="16"/>
          <w:szCs w:val="16"/>
          <w:lang w:val="es-EC"/>
        </w:rPr>
      </w:pPr>
    </w:p>
    <w:p w14:paraId="1DB3426E" w14:textId="6110CEB9" w:rsidR="002A2750" w:rsidRPr="002A2750" w:rsidRDefault="002A2750" w:rsidP="002A2750">
      <w:pPr>
        <w:spacing w:before="0" w:after="0" w:line="240" w:lineRule="auto"/>
        <w:jc w:val="left"/>
        <w:rPr>
          <w:rFonts w:ascii="Times New Roman" w:hAnsi="Times New Roman"/>
          <w:sz w:val="16"/>
          <w:szCs w:val="16"/>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85705"/>
      <w:docPartObj>
        <w:docPartGallery w:val="Page Numbers (Top of Page)"/>
        <w:docPartUnique/>
      </w:docPartObj>
    </w:sdtPr>
    <w:sdtContent>
      <w:p w14:paraId="5422149C" w14:textId="77777777" w:rsidR="0096315E" w:rsidRDefault="00000000">
        <w:pPr>
          <w:pStyle w:val="Encabezado"/>
          <w:framePr w:wrap="none" w:vAnchor="text" w:hAnchor="margin" w:xAlign="center" w:y="1"/>
        </w:pPr>
        <w:r>
          <w:fldChar w:fldCharType="begin"/>
        </w:r>
        <w:r>
          <w:instrText xml:space="preserve"> PAGE </w:instrText>
        </w:r>
        <w:r>
          <w:fldChar w:fldCharType="end"/>
        </w:r>
      </w:p>
    </w:sdtContent>
  </w:sdt>
  <w:p w14:paraId="3A7D931E" w14:textId="77777777" w:rsidR="0096315E" w:rsidRDefault="00000000">
    <w:pPr>
      <w:pStyle w:val="Encabezado"/>
      <w:jc w:val="left"/>
      <w:rPr>
        <w:rFonts w:ascii="Century Gothic" w:hAnsi="Century Gothic" w:cs="Arial"/>
      </w:rPr>
    </w:pPr>
    <w:r>
      <w:rPr>
        <w:noProof/>
      </w:rPr>
      <w:drawing>
        <wp:anchor distT="0" distB="0" distL="114300" distR="114300" simplePos="0" relativeHeight="251658240" behindDoc="1" locked="0" layoutInCell="1" allowOverlap="1" wp14:anchorId="2F1A6DD1" wp14:editId="23F3BD20">
          <wp:simplePos x="0" y="0"/>
          <wp:positionH relativeFrom="column">
            <wp:posOffset>-89535</wp:posOffset>
          </wp:positionH>
          <wp:positionV relativeFrom="paragraph">
            <wp:posOffset>205740</wp:posOffset>
          </wp:positionV>
          <wp:extent cx="1528445" cy="726440"/>
          <wp:effectExtent l="0" t="0" r="0" b="0"/>
          <wp:wrapNone/>
          <wp:docPr id="2" name="Imagen 9" descr="../oficio%20milton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descr="../oficio%20milton2.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445" cy="726440"/>
                  </a:xfrm>
                  <a:prstGeom prst="rect">
                    <a:avLst/>
                  </a:prstGeom>
                  <a:noFill/>
                </pic:spPr>
              </pic:pic>
            </a:graphicData>
          </a:graphic>
          <wp14:sizeRelH relativeFrom="page">
            <wp14:pctWidth>0</wp14:pctWidth>
          </wp14:sizeRelH>
          <wp14:sizeRelV relativeFrom="page">
            <wp14:pctHeight>0</wp14:pctHeight>
          </wp14:sizeRelV>
        </wp:anchor>
      </w:drawing>
    </w:r>
  </w:p>
  <w:p w14:paraId="7E81B5B2" w14:textId="77777777" w:rsidR="0096315E" w:rsidRDefault="00000000">
    <w:pPr>
      <w:pStyle w:val="Encabezado"/>
      <w:jc w:val="right"/>
      <w:rPr>
        <w:rFonts w:ascii="Century Gothic" w:hAnsi="Century Gothic" w:cs="Arial"/>
        <w:lang w:val="en-US"/>
      </w:rPr>
    </w:pPr>
    <w:proofErr w:type="spellStart"/>
    <w:r w:rsidRPr="00FF5970">
      <w:rPr>
        <w:rFonts w:ascii="Century Gothic" w:hAnsi="Century Gothic" w:cs="Arial"/>
        <w:lang w:val="en-US"/>
      </w:rPr>
      <w:t>Espirales</w:t>
    </w:r>
    <w:proofErr w:type="spellEnd"/>
    <w:r w:rsidRPr="00FF5970">
      <w:rPr>
        <w:rFonts w:ascii="Century Gothic" w:hAnsi="Century Gothic" w:cs="Arial"/>
        <w:lang w:val="en-US"/>
      </w:rPr>
      <w:t xml:space="preserve"> multidisciplinary research journal</w:t>
    </w:r>
  </w:p>
  <w:p w14:paraId="512458A9" w14:textId="77777777" w:rsidR="0096315E" w:rsidRDefault="00000000">
    <w:pPr>
      <w:pStyle w:val="Encabezado"/>
      <w:jc w:val="right"/>
      <w:rPr>
        <w:lang w:val="en-US"/>
      </w:rPr>
    </w:pPr>
    <w:r w:rsidRPr="00FF5970">
      <w:rPr>
        <w:rFonts w:ascii="Century Gothic" w:hAnsi="Century Gothic" w:cs="Arial"/>
        <w:lang w:val="en-US"/>
      </w:rPr>
      <w:t>ISSN: 2550-6862</w:t>
    </w:r>
  </w:p>
  <w:p w14:paraId="7A6A33EB" w14:textId="77777777" w:rsidR="00B169F2" w:rsidRPr="00FF5970" w:rsidRDefault="00B169F2">
    <w:pPr>
      <w:pStyle w:val="Encabezado"/>
      <w:rPr>
        <w:lang w:val="en-US"/>
      </w:rPr>
    </w:pPr>
  </w:p>
  <w:p w14:paraId="5756A71F" w14:textId="77777777" w:rsidR="00B169F2" w:rsidRPr="00FF5970" w:rsidRDefault="00B169F2">
    <w:pPr>
      <w:rPr>
        <w:lang w:val="en-US"/>
      </w:rPr>
    </w:pPr>
  </w:p>
  <w:p w14:paraId="3256278E" w14:textId="77777777" w:rsidR="009735EA" w:rsidRPr="005B43FC" w:rsidRDefault="009735EA">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BD01" w14:textId="77777777" w:rsidR="00B169F2" w:rsidRDefault="00B169F2">
    <w:pPr>
      <w:pStyle w:val="Encabezado"/>
      <w:framePr w:wrap="none" w:vAnchor="text" w:hAnchor="margin" w:xAlign="center" w:y="1"/>
      <w:rPr>
        <w:rFonts w:asciiTheme="minorHAnsi" w:hAnsiTheme="minorHAnsi" w:cstheme="minorHAnsi"/>
        <w:sz w:val="18"/>
        <w:szCs w:val="18"/>
      </w:rPr>
    </w:pPr>
  </w:p>
  <w:p w14:paraId="1E0BB737" w14:textId="77777777" w:rsidR="00B169F2" w:rsidRPr="004D51FB" w:rsidRDefault="00B169F2">
    <w:pPr>
      <w:pStyle w:val="Ttulo3"/>
      <w:jc w:val="both"/>
      <w:rPr>
        <w:rFonts w:ascii="Times New Roman" w:hAnsi="Times New Roman"/>
        <w:sz w:val="18"/>
        <w:szCs w:val="18"/>
      </w:rPr>
    </w:pPr>
  </w:p>
  <w:p w14:paraId="4CF17028" w14:textId="445F6898" w:rsidR="00611DFB" w:rsidRPr="004D51FB" w:rsidRDefault="004F7587" w:rsidP="00611DFB">
    <w:pPr>
      <w:pStyle w:val="Ttulo3"/>
      <w:jc w:val="both"/>
      <w:rPr>
        <w:rFonts w:ascii="Times New Roman" w:hAnsi="Times New Roman"/>
        <w:sz w:val="18"/>
        <w:szCs w:val="18"/>
        <w:lang w:val="en-US"/>
      </w:rPr>
    </w:pPr>
    <w:proofErr w:type="spellStart"/>
    <w:r>
      <w:rPr>
        <w:rFonts w:ascii="Times New Roman" w:hAnsi="Times New Roman"/>
        <w:sz w:val="18"/>
        <w:szCs w:val="18"/>
        <w:lang w:val="en-US"/>
      </w:rPr>
      <w:t>Sinergias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Educativas</w:t>
    </w:r>
    <w:proofErr w:type="spellEnd"/>
  </w:p>
  <w:p w14:paraId="489EE0F9" w14:textId="77777777" w:rsidR="004F7587" w:rsidRPr="009C4BD7" w:rsidRDefault="004F7587" w:rsidP="004F7587">
    <w:pPr>
      <w:pStyle w:val="Ttulo3"/>
      <w:jc w:val="both"/>
      <w:rPr>
        <w:rFonts w:ascii="Times New Roman" w:hAnsi="Times New Roman"/>
        <w:b w:val="0"/>
        <w:bCs w:val="0"/>
        <w:sz w:val="18"/>
        <w:szCs w:val="18"/>
        <w:lang w:val="en-US"/>
      </w:rPr>
    </w:pPr>
    <w:r>
      <w:rPr>
        <w:rFonts w:ascii="Times New Roman" w:hAnsi="Times New Roman"/>
        <w:b w:val="0"/>
        <w:bCs w:val="0"/>
        <w:sz w:val="18"/>
        <w:szCs w:val="18"/>
        <w:lang w:val="en-US"/>
      </w:rPr>
      <w:t xml:space="preserve">October - December </w:t>
    </w:r>
    <w:r w:rsidRPr="009C4BD7">
      <w:rPr>
        <w:rFonts w:ascii="Times New Roman" w:hAnsi="Times New Roman"/>
        <w:b w:val="0"/>
        <w:bCs w:val="0"/>
        <w:sz w:val="18"/>
        <w:szCs w:val="18"/>
        <w:lang w:val="en-US"/>
      </w:rPr>
      <w:t xml:space="preserve">Vol. </w:t>
    </w:r>
    <w:r>
      <w:rPr>
        <w:rFonts w:ascii="Times New Roman" w:hAnsi="Times New Roman"/>
        <w:b w:val="0"/>
        <w:bCs w:val="0"/>
        <w:sz w:val="18"/>
        <w:szCs w:val="18"/>
        <w:lang w:val="en-US"/>
      </w:rPr>
      <w:t xml:space="preserve">10 </w:t>
    </w:r>
    <w:r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 xml:space="preserve">4 </w:t>
    </w:r>
    <w:r w:rsidRPr="009C4BD7">
      <w:rPr>
        <w:rFonts w:ascii="Times New Roman" w:hAnsi="Times New Roman"/>
        <w:b w:val="0"/>
        <w:bCs w:val="0"/>
        <w:sz w:val="18"/>
        <w:szCs w:val="18"/>
        <w:lang w:val="en-US"/>
      </w:rPr>
      <w:t xml:space="preserve">- </w:t>
    </w:r>
    <w:r>
      <w:rPr>
        <w:rFonts w:ascii="Times New Roman" w:hAnsi="Times New Roman"/>
        <w:b w:val="0"/>
        <w:bCs w:val="0"/>
        <w:sz w:val="18"/>
        <w:szCs w:val="18"/>
        <w:lang w:val="en-US"/>
      </w:rPr>
      <w:t>2025</w:t>
    </w:r>
  </w:p>
  <w:p w14:paraId="1F48CBAF" w14:textId="77777777" w:rsidR="00EC42C0" w:rsidRDefault="00EC42C0" w:rsidP="00EC42C0">
    <w:pPr>
      <w:pStyle w:val="Ttulo3"/>
      <w:jc w:val="both"/>
      <w:rPr>
        <w:rFonts w:ascii="Times New Roman" w:hAnsi="Times New Roman"/>
        <w:b w:val="0"/>
        <w:bCs w:val="0"/>
        <w:sz w:val="18"/>
        <w:szCs w:val="18"/>
        <w:lang w:val="en-US"/>
      </w:rPr>
    </w:pPr>
    <w:r w:rsidRPr="00985D6A">
      <w:rPr>
        <w:rFonts w:ascii="Times New Roman" w:hAnsi="Times New Roman"/>
        <w:b w:val="0"/>
        <w:bCs w:val="0"/>
        <w:sz w:val="18"/>
        <w:szCs w:val="18"/>
        <w:lang w:val="en-US"/>
      </w:rPr>
      <w:t>http://sinergiaseducativas.mx/index.php/revista/</w:t>
    </w:r>
  </w:p>
  <w:p w14:paraId="50EAB027" w14:textId="77777777" w:rsidR="0096315E" w:rsidRDefault="00000000">
    <w:pPr>
      <w:pStyle w:val="Encabezado"/>
      <w:rPr>
        <w:lang w:val="en-US"/>
      </w:rPr>
    </w:pPr>
    <w:r>
      <w:rPr>
        <w:noProof/>
      </w:rPr>
      <mc:AlternateContent>
        <mc:Choice Requires="wps">
          <w:drawing>
            <wp:anchor distT="0" distB="0" distL="114300" distR="114300" simplePos="0" relativeHeight="251663360" behindDoc="0" locked="0" layoutInCell="1" allowOverlap="1" wp14:anchorId="58AB3211" wp14:editId="3AAC8DEB">
              <wp:simplePos x="0" y="0"/>
              <wp:positionH relativeFrom="column">
                <wp:posOffset>-742950</wp:posOffset>
              </wp:positionH>
              <wp:positionV relativeFrom="paragraph">
                <wp:posOffset>364490</wp:posOffset>
              </wp:positionV>
              <wp:extent cx="6974205" cy="45720"/>
              <wp:effectExtent l="0" t="0" r="0" b="508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6974205" cy="4572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53CB3" w14:textId="77777777" w:rsidR="00B169F2" w:rsidRDefault="00B169F2">
                          <w:pPr>
                            <w:jc w:val="left"/>
                            <w:rPr>
                              <w:rFonts w:ascii="Century Gothic" w:hAnsi="Century Gothic"/>
                              <w:b/>
                              <w:bCs/>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B3211" id="Rectángulo 9" o:spid="_x0000_s1027" style="position:absolute;left:0;text-align:left;margin-left:-58.5pt;margin-top:28.7pt;width:549.15pt;height:3.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" fillcolor="#1f3763 [1604]" stroked="f" strokeweight="1pt">
              <v:textbox style="layout-flow:vertical;mso-layout-flow-alt:bottom-to-top">
                <w:txbxContent>
                  <w:p w14:paraId="35853CB3" w14:textId="77777777" w:rsidR="00B169F2" w:rsidRDefault="00B169F2">
                    <w:pPr>
                      <w:jc w:val="left"/>
                      <w:rPr>
                        <w:rFonts w:ascii="Century Gothic" w:hAnsi="Century Gothic"/>
                        <w:b/>
                        <w:bCs/>
                      </w:rPr>
                    </w:pPr>
                  </w:p>
                </w:txbxContent>
              </v:textbox>
            </v:rect>
          </w:pict>
        </mc:Fallback>
      </mc:AlternateContent>
    </w:r>
  </w:p>
  <w:p w14:paraId="5674A9A6" w14:textId="77777777" w:rsidR="009735EA" w:rsidRPr="005B43FC" w:rsidRDefault="009735EA">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2A00" w14:textId="77777777" w:rsidR="0096315E" w:rsidRDefault="00000000">
    <w:pPr>
      <w:pStyle w:val="Encabezado"/>
      <w:jc w:val="left"/>
      <w:rPr>
        <w:rFonts w:ascii="Century Gothic" w:hAnsi="Century Gothic" w:cs="Arial"/>
      </w:rPr>
    </w:pPr>
    <w:r>
      <w:rPr>
        <w:noProof/>
      </w:rPr>
      <w:drawing>
        <wp:anchor distT="0" distB="0" distL="114300" distR="114300" simplePos="0" relativeHeight="251669504" behindDoc="1" locked="0" layoutInCell="1" allowOverlap="1" wp14:anchorId="08CD3EC0" wp14:editId="44ECFF13">
          <wp:simplePos x="0" y="0"/>
          <wp:positionH relativeFrom="column">
            <wp:posOffset>-323215</wp:posOffset>
          </wp:positionH>
          <wp:positionV relativeFrom="paragraph">
            <wp:posOffset>246380</wp:posOffset>
          </wp:positionV>
          <wp:extent cx="1597660" cy="749300"/>
          <wp:effectExtent l="0" t="0" r="254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749300"/>
                  </a:xfrm>
                  <a:prstGeom prst="rect">
                    <a:avLst/>
                  </a:prstGeom>
                  <a:noFill/>
                </pic:spPr>
              </pic:pic>
            </a:graphicData>
          </a:graphic>
          <wp14:sizeRelH relativeFrom="page">
            <wp14:pctWidth>0</wp14:pctWidth>
          </wp14:sizeRelH>
          <wp14:sizeRelV relativeFrom="page">
            <wp14:pctHeight>0</wp14:pctHeight>
          </wp14:sizeRelV>
        </wp:anchor>
      </w:drawing>
    </w:r>
  </w:p>
  <w:p w14:paraId="5EA026C7" w14:textId="77777777" w:rsidR="00B169F2" w:rsidRDefault="00B169F2">
    <w:pPr>
      <w:pStyle w:val="Encabezado"/>
      <w:jc w:val="left"/>
      <w:rPr>
        <w:rFonts w:ascii="Century Gothic" w:hAnsi="Century Gothic" w:cs="Arial"/>
      </w:rPr>
    </w:pPr>
  </w:p>
  <w:p w14:paraId="40FC85E5" w14:textId="77777777" w:rsidR="00B169F2" w:rsidRDefault="00FA1438">
    <w:pPr>
      <w:spacing w:before="0" w:after="0" w:line="240" w:lineRule="auto"/>
      <w:ind w:left="708" w:firstLine="708"/>
      <w:jc w:val="right"/>
      <w:rPr>
        <w:rFonts w:ascii="Times New Roman" w:hAnsi="Times New Roman"/>
        <w:sz w:val="24"/>
        <w:szCs w:val="24"/>
        <w:lang w:val="en-US" w:eastAsia="es-ES_tradnl" w:bidi="ar-SA"/>
      </w:rPr>
    </w:pPr>
    <w:r>
      <w:rPr>
        <w:rFonts w:ascii="Century Gothic" w:hAnsi="Century Gothic" w:cs="Arial"/>
        <w:sz w:val="16"/>
        <w:szCs w:val="16"/>
        <w:lang w:val="en-US"/>
      </w:rPr>
      <w:tab/>
    </w:r>
    <w:r>
      <w:rPr>
        <w:rFonts w:ascii="Century Gothic" w:hAnsi="Century Gothic" w:cs="Arial"/>
        <w:sz w:val="16"/>
        <w:szCs w:val="16"/>
        <w:lang w:val="en-US"/>
      </w:rPr>
      <w:tab/>
    </w:r>
    <w:r>
      <w:rPr>
        <w:rFonts w:ascii="Century Gothic" w:hAnsi="Century Gothic" w:cs="Arial"/>
        <w:sz w:val="16"/>
        <w:szCs w:val="16"/>
        <w:lang w:val="en-US"/>
      </w:rPr>
      <w:tab/>
    </w:r>
    <w:r>
      <w:rPr>
        <w:rFonts w:ascii="Century Gothic" w:hAnsi="Century Gothic" w:cs="Arial"/>
        <w:sz w:val="16"/>
        <w:szCs w:val="16"/>
        <w:lang w:val="en-US"/>
      </w:rPr>
      <w:tab/>
    </w:r>
    <w:r>
      <w:rPr>
        <w:rFonts w:ascii="Century Gothic" w:hAnsi="Century Gothic" w:cs="Arial"/>
        <w:sz w:val="16"/>
        <w:szCs w:val="16"/>
        <w:lang w:val="en-US"/>
      </w:rPr>
      <w:tab/>
    </w:r>
  </w:p>
  <w:p w14:paraId="32A987B8" w14:textId="77777777" w:rsidR="00B169F2" w:rsidRDefault="00B169F2">
    <w:pPr>
      <w:spacing w:before="0" w:after="0" w:line="240" w:lineRule="auto"/>
      <w:jc w:val="left"/>
      <w:rPr>
        <w:rFonts w:ascii="Century Gothic" w:hAnsi="Century Gothic"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65579"/>
    <w:multiLevelType w:val="hybridMultilevel"/>
    <w:tmpl w:val="A03ED5A8"/>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 w15:restartNumberingAfterBreak="0">
    <w:nsid w:val="62286494"/>
    <w:multiLevelType w:val="hybridMultilevel"/>
    <w:tmpl w:val="C0EA734E"/>
    <w:lvl w:ilvl="0" w:tplc="040A0003">
      <w:start w:val="1"/>
      <w:numFmt w:val="bullet"/>
      <w:pStyle w:val="normal2"/>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num w:numId="1" w16cid:durableId="675495610">
    <w:abstractNumId w:val="1"/>
  </w:num>
  <w:num w:numId="2" w16cid:durableId="14598812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hideSpellingErrors/>
  <w:hideGrammaticalErrors/>
  <w:proofState w:spelling="clean"/>
  <w:defaultTabStop w:val="708"/>
  <w:hyphenationZone w:val="420"/>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6A"/>
    <w:rsid w:val="000165DA"/>
    <w:rsid w:val="00020008"/>
    <w:rsid w:val="00027699"/>
    <w:rsid w:val="00046319"/>
    <w:rsid w:val="000546BF"/>
    <w:rsid w:val="00075C58"/>
    <w:rsid w:val="00080977"/>
    <w:rsid w:val="00086259"/>
    <w:rsid w:val="000D6392"/>
    <w:rsid w:val="000E2925"/>
    <w:rsid w:val="000E5CFC"/>
    <w:rsid w:val="000E7CC6"/>
    <w:rsid w:val="000F0469"/>
    <w:rsid w:val="000F6E1C"/>
    <w:rsid w:val="001338E6"/>
    <w:rsid w:val="00145540"/>
    <w:rsid w:val="001659B3"/>
    <w:rsid w:val="0017537A"/>
    <w:rsid w:val="001A0948"/>
    <w:rsid w:val="001A6D80"/>
    <w:rsid w:val="001B3972"/>
    <w:rsid w:val="001C653A"/>
    <w:rsid w:val="001D4E63"/>
    <w:rsid w:val="002062A1"/>
    <w:rsid w:val="00253C2F"/>
    <w:rsid w:val="00265122"/>
    <w:rsid w:val="00286B66"/>
    <w:rsid w:val="00292BA3"/>
    <w:rsid w:val="00293545"/>
    <w:rsid w:val="002941B6"/>
    <w:rsid w:val="002A10CD"/>
    <w:rsid w:val="002A2750"/>
    <w:rsid w:val="002A3449"/>
    <w:rsid w:val="002B5498"/>
    <w:rsid w:val="002C14CF"/>
    <w:rsid w:val="002C4D18"/>
    <w:rsid w:val="002D033E"/>
    <w:rsid w:val="002D6ACD"/>
    <w:rsid w:val="002E233A"/>
    <w:rsid w:val="002E5860"/>
    <w:rsid w:val="002F65C4"/>
    <w:rsid w:val="00300D9A"/>
    <w:rsid w:val="00340AF7"/>
    <w:rsid w:val="00347A9A"/>
    <w:rsid w:val="00381C9F"/>
    <w:rsid w:val="003B57C0"/>
    <w:rsid w:val="003D03BF"/>
    <w:rsid w:val="003D1784"/>
    <w:rsid w:val="003D5963"/>
    <w:rsid w:val="003E3BAA"/>
    <w:rsid w:val="003E6050"/>
    <w:rsid w:val="003F67B8"/>
    <w:rsid w:val="00411F2F"/>
    <w:rsid w:val="00426EAA"/>
    <w:rsid w:val="00445A71"/>
    <w:rsid w:val="0045287F"/>
    <w:rsid w:val="004616A3"/>
    <w:rsid w:val="00474ADC"/>
    <w:rsid w:val="004C2028"/>
    <w:rsid w:val="004C6FFF"/>
    <w:rsid w:val="004D51FB"/>
    <w:rsid w:val="004D6992"/>
    <w:rsid w:val="004F687E"/>
    <w:rsid w:val="004F7587"/>
    <w:rsid w:val="0053616D"/>
    <w:rsid w:val="00547A28"/>
    <w:rsid w:val="00592EE2"/>
    <w:rsid w:val="005B43FC"/>
    <w:rsid w:val="005D1EBA"/>
    <w:rsid w:val="005E6AD8"/>
    <w:rsid w:val="0061044E"/>
    <w:rsid w:val="00611DFB"/>
    <w:rsid w:val="0061396A"/>
    <w:rsid w:val="00615349"/>
    <w:rsid w:val="00626113"/>
    <w:rsid w:val="0063651D"/>
    <w:rsid w:val="00653548"/>
    <w:rsid w:val="00655FC8"/>
    <w:rsid w:val="00681514"/>
    <w:rsid w:val="006A0A6D"/>
    <w:rsid w:val="006A2423"/>
    <w:rsid w:val="006B1FEF"/>
    <w:rsid w:val="006B4F30"/>
    <w:rsid w:val="006C0035"/>
    <w:rsid w:val="006D0E78"/>
    <w:rsid w:val="00724878"/>
    <w:rsid w:val="00731592"/>
    <w:rsid w:val="00734433"/>
    <w:rsid w:val="007366F5"/>
    <w:rsid w:val="007409E0"/>
    <w:rsid w:val="0074202C"/>
    <w:rsid w:val="007934B5"/>
    <w:rsid w:val="007B1221"/>
    <w:rsid w:val="007D7D4C"/>
    <w:rsid w:val="007E5491"/>
    <w:rsid w:val="007F2C1B"/>
    <w:rsid w:val="00813E60"/>
    <w:rsid w:val="00824129"/>
    <w:rsid w:val="00831B28"/>
    <w:rsid w:val="00843073"/>
    <w:rsid w:val="00870005"/>
    <w:rsid w:val="00935405"/>
    <w:rsid w:val="0096315E"/>
    <w:rsid w:val="009735EA"/>
    <w:rsid w:val="00985D6A"/>
    <w:rsid w:val="00990EB3"/>
    <w:rsid w:val="009B6BF0"/>
    <w:rsid w:val="009C4BD7"/>
    <w:rsid w:val="009F3E6F"/>
    <w:rsid w:val="009F6EB7"/>
    <w:rsid w:val="00A201A2"/>
    <w:rsid w:val="00A26DA3"/>
    <w:rsid w:val="00A41CCC"/>
    <w:rsid w:val="00A47799"/>
    <w:rsid w:val="00A62FE3"/>
    <w:rsid w:val="00A718F3"/>
    <w:rsid w:val="00A866C7"/>
    <w:rsid w:val="00AE24E6"/>
    <w:rsid w:val="00AF5F22"/>
    <w:rsid w:val="00AF741C"/>
    <w:rsid w:val="00B169F2"/>
    <w:rsid w:val="00B80207"/>
    <w:rsid w:val="00B86973"/>
    <w:rsid w:val="00B964B0"/>
    <w:rsid w:val="00BA3238"/>
    <w:rsid w:val="00BB4756"/>
    <w:rsid w:val="00BC7F50"/>
    <w:rsid w:val="00BE391A"/>
    <w:rsid w:val="00BF73E2"/>
    <w:rsid w:val="00C40BEA"/>
    <w:rsid w:val="00C66413"/>
    <w:rsid w:val="00C71393"/>
    <w:rsid w:val="00C713C9"/>
    <w:rsid w:val="00C77A03"/>
    <w:rsid w:val="00C80FA0"/>
    <w:rsid w:val="00CB0628"/>
    <w:rsid w:val="00CB111A"/>
    <w:rsid w:val="00CD340B"/>
    <w:rsid w:val="00CD38F1"/>
    <w:rsid w:val="00CE0CCE"/>
    <w:rsid w:val="00CF5FA8"/>
    <w:rsid w:val="00CF7F3C"/>
    <w:rsid w:val="00D06731"/>
    <w:rsid w:val="00D140A3"/>
    <w:rsid w:val="00D16605"/>
    <w:rsid w:val="00D20F79"/>
    <w:rsid w:val="00D23616"/>
    <w:rsid w:val="00D477DA"/>
    <w:rsid w:val="00D76EED"/>
    <w:rsid w:val="00DA7DDA"/>
    <w:rsid w:val="00DB33E6"/>
    <w:rsid w:val="00E27BF5"/>
    <w:rsid w:val="00E727DC"/>
    <w:rsid w:val="00E7681D"/>
    <w:rsid w:val="00E81D5F"/>
    <w:rsid w:val="00EA031B"/>
    <w:rsid w:val="00EC0B18"/>
    <w:rsid w:val="00EC42C0"/>
    <w:rsid w:val="00ED0F55"/>
    <w:rsid w:val="00EE11B3"/>
    <w:rsid w:val="00EF6AE4"/>
    <w:rsid w:val="00F31AFF"/>
    <w:rsid w:val="00F33053"/>
    <w:rsid w:val="00F42F63"/>
    <w:rsid w:val="00F768C9"/>
    <w:rsid w:val="00F94133"/>
    <w:rsid w:val="00FA1438"/>
    <w:rsid w:val="00FA4119"/>
    <w:rsid w:val="00FB01D5"/>
    <w:rsid w:val="00FD245D"/>
    <w:rsid w:val="00FF5970"/>
    <w:rsid w:val="00FF5F02"/>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20D06"/>
  <w15:chartTrackingRefBased/>
  <w15:docId w15:val="{0A36C027-11F1-4042-B8B0-7FC9D96A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51"/>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49"/>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CF"/>
    <w:pPr>
      <w:spacing w:before="160" w:after="120" w:line="276" w:lineRule="auto"/>
      <w:jc w:val="both"/>
    </w:pPr>
    <w:rPr>
      <w:rFonts w:ascii="Calibri" w:hAnsi="Calibri" w:cs="Times New Roman"/>
      <w:sz w:val="22"/>
      <w:szCs w:val="22"/>
      <w:lang w:val="es-ES" w:eastAsia="en-US" w:bidi="en-US"/>
    </w:rPr>
  </w:style>
  <w:style w:type="paragraph" w:styleId="Ttulo1">
    <w:name w:val="heading 1"/>
    <w:basedOn w:val="Normal"/>
    <w:next w:val="Normal"/>
    <w:link w:val="Ttulo1Car"/>
    <w:uiPriority w:val="9"/>
    <w:qFormat/>
    <w:pPr>
      <w:keepNext/>
      <w:keepLines/>
      <w:pBdr>
        <w:bottom w:val="single" w:sz="12" w:space="1" w:color="auto"/>
      </w:pBdr>
      <w:tabs>
        <w:tab w:val="left" w:pos="8222"/>
      </w:tabs>
      <w:spacing w:before="480" w:after="0"/>
      <w:jc w:val="left"/>
      <w:outlineLvl w:val="0"/>
    </w:pPr>
    <w:rPr>
      <w:rFonts w:ascii="Arial Black" w:eastAsiaTheme="minorEastAsia" w:hAnsi="Arial Black"/>
      <w:b/>
      <w:bCs/>
      <w:color w:val="000000"/>
      <w:sz w:val="40"/>
      <w:szCs w:val="28"/>
      <w:lang w:val="es-ES_tradnl"/>
    </w:rPr>
  </w:style>
  <w:style w:type="paragraph" w:styleId="Ttulo2">
    <w:name w:val="heading 2"/>
    <w:basedOn w:val="Normal"/>
    <w:next w:val="Normal"/>
    <w:link w:val="Ttulo2Car"/>
    <w:uiPriority w:val="9"/>
    <w:qFormat/>
    <w:pPr>
      <w:keepNext/>
      <w:keepLines/>
      <w:pBdr>
        <w:top w:val="single" w:sz="4" w:space="1" w:color="auto"/>
      </w:pBdr>
      <w:spacing w:before="0" w:after="0" w:line="360" w:lineRule="auto"/>
      <w:outlineLvl w:val="1"/>
    </w:pPr>
    <w:rPr>
      <w:rFonts w:ascii="Arial" w:eastAsiaTheme="minorEastAsia" w:hAnsi="Arial"/>
      <w:b/>
      <w:bCs/>
      <w:sz w:val="32"/>
      <w:szCs w:val="32"/>
      <w:lang w:val="es-ES_tradnl"/>
    </w:rPr>
  </w:style>
  <w:style w:type="paragraph" w:styleId="Ttulo3">
    <w:name w:val="heading 3"/>
    <w:next w:val="Normal"/>
    <w:link w:val="Ttulo3Car"/>
    <w:uiPriority w:val="9"/>
    <w:qFormat/>
    <w:pPr>
      <w:outlineLvl w:val="2"/>
    </w:pPr>
    <w:rPr>
      <w:rFonts w:eastAsiaTheme="minorEastAsia" w:cs="Times New Roman"/>
      <w:b/>
      <w:bCs/>
      <w:sz w:val="24"/>
      <w:szCs w:val="24"/>
      <w:lang w:val="es-ES_tradnl" w:eastAsia="en-US" w:bidi="en-US"/>
    </w:rPr>
  </w:style>
  <w:style w:type="paragraph" w:styleId="Ttulo4">
    <w:name w:val="heading 4"/>
    <w:next w:val="Normal"/>
    <w:link w:val="Ttulo4Car"/>
    <w:uiPriority w:val="9"/>
    <w:qFormat/>
    <w:pPr>
      <w:outlineLvl w:val="3"/>
    </w:pPr>
    <w:rPr>
      <w:rFonts w:ascii="Calibri" w:eastAsiaTheme="minorEastAsia" w:hAnsi="Calibri" w:cs="Times New Roman"/>
      <w:b/>
      <w:bCs/>
      <w:sz w:val="24"/>
      <w:szCs w:val="24"/>
      <w:lang w:val="es-ES_tradnl" w:eastAsia="en-US" w:bidi="en-US"/>
    </w:rPr>
  </w:style>
  <w:style w:type="paragraph" w:styleId="Ttulo5">
    <w:name w:val="heading 5"/>
    <w:basedOn w:val="Normal"/>
    <w:next w:val="Normal"/>
    <w:link w:val="Ttulo5Car"/>
    <w:uiPriority w:val="9"/>
    <w:qFormat/>
    <w:pPr>
      <w:keepNext/>
      <w:keepLines/>
      <w:spacing w:before="200" w:after="0"/>
      <w:outlineLvl w:val="4"/>
    </w:pPr>
    <w:rPr>
      <w:rFonts w:ascii="Franklin Gothic Book" w:eastAsiaTheme="minorEastAsia" w:hAnsi="Franklin Gothic Book"/>
      <w:color w:val="32515C"/>
      <w:sz w:val="20"/>
      <w:szCs w:val="20"/>
      <w:lang w:val="x-none" w:eastAsia="x-none" w:bidi="ar-SA"/>
    </w:rPr>
  </w:style>
  <w:style w:type="paragraph" w:styleId="Ttulo6">
    <w:name w:val="heading 6"/>
    <w:basedOn w:val="Normal"/>
    <w:next w:val="Normal"/>
    <w:link w:val="Ttulo6Car"/>
    <w:uiPriority w:val="9"/>
    <w:qFormat/>
    <w:pPr>
      <w:keepNext/>
      <w:keepLines/>
      <w:spacing w:before="200" w:after="0"/>
      <w:outlineLvl w:val="5"/>
    </w:pPr>
    <w:rPr>
      <w:rFonts w:ascii="Franklin Gothic Book" w:eastAsiaTheme="minorEastAsia" w:hAnsi="Franklin Gothic Book"/>
      <w:i/>
      <w:iCs/>
      <w:color w:val="32515C"/>
      <w:sz w:val="20"/>
      <w:szCs w:val="20"/>
      <w:lang w:val="x-none" w:eastAsia="x-none" w:bidi="ar-SA"/>
    </w:rPr>
  </w:style>
  <w:style w:type="paragraph" w:styleId="Ttulo7">
    <w:name w:val="heading 7"/>
    <w:basedOn w:val="Normal"/>
    <w:next w:val="Normal"/>
    <w:link w:val="Ttulo7Car"/>
    <w:uiPriority w:val="9"/>
    <w:qFormat/>
    <w:pPr>
      <w:keepNext/>
      <w:keepLines/>
      <w:spacing w:before="200" w:after="0"/>
      <w:outlineLvl w:val="6"/>
    </w:pPr>
    <w:rPr>
      <w:rFonts w:ascii="Franklin Gothic Book" w:hAnsi="Franklin Gothic Book"/>
      <w:i/>
      <w:iCs/>
      <w:color w:val="404040"/>
      <w:sz w:val="20"/>
      <w:szCs w:val="20"/>
      <w:lang w:val="x-none" w:eastAsia="x-none" w:bidi="ar-SA"/>
    </w:rPr>
  </w:style>
  <w:style w:type="paragraph" w:styleId="Ttulo8">
    <w:name w:val="heading 8"/>
    <w:basedOn w:val="Normal"/>
    <w:next w:val="Normal"/>
    <w:link w:val="Ttulo8Car"/>
    <w:uiPriority w:val="9"/>
    <w:qFormat/>
    <w:pPr>
      <w:keepNext/>
      <w:keepLines/>
      <w:spacing w:before="200" w:after="0"/>
      <w:outlineLvl w:val="7"/>
    </w:pPr>
    <w:rPr>
      <w:rFonts w:ascii="Franklin Gothic Book" w:hAnsi="Franklin Gothic Book"/>
      <w:color w:val="6EA0B0"/>
      <w:sz w:val="20"/>
      <w:szCs w:val="20"/>
      <w:lang w:val="x-none" w:eastAsia="x-none" w:bidi="ar-SA"/>
    </w:rPr>
  </w:style>
  <w:style w:type="paragraph" w:styleId="Ttulo9">
    <w:name w:val="heading 9"/>
    <w:basedOn w:val="Normal"/>
    <w:next w:val="Normal"/>
    <w:link w:val="Ttulo9Car"/>
    <w:uiPriority w:val="9"/>
    <w:qFormat/>
    <w:pPr>
      <w:keepNext/>
      <w:keepLines/>
      <w:spacing w:before="200" w:after="0"/>
      <w:outlineLvl w:val="8"/>
    </w:pPr>
    <w:rPr>
      <w:rFonts w:ascii="Franklin Gothic Book" w:hAnsi="Franklin Gothic Book"/>
      <w:i/>
      <w:iCs/>
      <w:color w:val="404040"/>
      <w:sz w:val="20"/>
      <w:szCs w:val="20"/>
      <w:lang w:val="x-none"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Arial Black" w:hAnsi="Arial Black" w:hint="default"/>
      <w:b/>
      <w:bCs/>
      <w:color w:val="000000"/>
      <w:sz w:val="40"/>
      <w:szCs w:val="28"/>
      <w:lang w:eastAsia="en-US" w:bidi="en-US"/>
    </w:rPr>
  </w:style>
  <w:style w:type="character" w:customStyle="1" w:styleId="Ttulo2Car">
    <w:name w:val="Título 2 Car"/>
    <w:link w:val="Ttulo2"/>
    <w:uiPriority w:val="9"/>
    <w:locked/>
    <w:rPr>
      <w:b/>
      <w:bCs/>
      <w:sz w:val="32"/>
      <w:szCs w:val="32"/>
      <w:lang w:eastAsia="en-US" w:bidi="en-US"/>
    </w:rPr>
  </w:style>
  <w:style w:type="character" w:customStyle="1" w:styleId="Ttulo3Car">
    <w:name w:val="Título 3 Car"/>
    <w:link w:val="Ttulo3"/>
    <w:uiPriority w:val="9"/>
    <w:locked/>
    <w:rPr>
      <w:b/>
      <w:bCs/>
      <w:sz w:val="24"/>
      <w:szCs w:val="24"/>
      <w:lang w:eastAsia="en-US" w:bidi="en-US"/>
    </w:rPr>
  </w:style>
  <w:style w:type="character" w:customStyle="1" w:styleId="Ttulo4Car">
    <w:name w:val="Título 4 Car"/>
    <w:link w:val="Ttulo4"/>
    <w:uiPriority w:val="9"/>
    <w:locked/>
    <w:rPr>
      <w:rFonts w:ascii="Calibri" w:hAnsi="Calibri" w:cs="Calibri" w:hint="default"/>
      <w:b/>
      <w:bCs/>
      <w:lang w:eastAsia="en-US" w:bidi="en-US"/>
    </w:rPr>
  </w:style>
  <w:style w:type="character" w:customStyle="1" w:styleId="Ttulo5Car">
    <w:name w:val="Título 5 Car"/>
    <w:link w:val="Ttulo5"/>
    <w:uiPriority w:val="9"/>
    <w:locked/>
    <w:rPr>
      <w:rFonts w:ascii="Franklin Gothic Book" w:eastAsia="Times New Roman" w:hAnsi="Franklin Gothic Book" w:cs="Times New Roman" w:hint="default"/>
      <w:color w:val="32515C"/>
    </w:rPr>
  </w:style>
  <w:style w:type="character" w:customStyle="1" w:styleId="Ttulo6Car">
    <w:name w:val="Título 6 Car"/>
    <w:link w:val="Ttulo6"/>
    <w:uiPriority w:val="9"/>
    <w:locked/>
    <w:rPr>
      <w:rFonts w:ascii="Franklin Gothic Book" w:eastAsia="Times New Roman" w:hAnsi="Franklin Gothic Book" w:cs="Times New Roman" w:hint="default"/>
      <w:i/>
      <w:iCs/>
      <w:color w:val="32515C"/>
    </w:rPr>
  </w:style>
  <w:style w:type="character" w:customStyle="1" w:styleId="Ttulo7Car">
    <w:name w:val="Título 7 Car"/>
    <w:link w:val="Ttulo7"/>
    <w:uiPriority w:val="9"/>
    <w:locked/>
    <w:rPr>
      <w:rFonts w:ascii="Franklin Gothic Book" w:eastAsia="Times New Roman" w:hAnsi="Franklin Gothic Book" w:cs="Times New Roman" w:hint="default"/>
      <w:i/>
      <w:iCs/>
      <w:color w:val="404040"/>
    </w:rPr>
  </w:style>
  <w:style w:type="character" w:customStyle="1" w:styleId="Ttulo8Car">
    <w:name w:val="Título 8 Car"/>
    <w:link w:val="Ttulo8"/>
    <w:uiPriority w:val="9"/>
    <w:locked/>
    <w:rPr>
      <w:rFonts w:ascii="Franklin Gothic Book" w:eastAsia="Times New Roman" w:hAnsi="Franklin Gothic Book" w:cs="Times New Roman" w:hint="default"/>
      <w:color w:val="6EA0B0"/>
      <w:sz w:val="20"/>
      <w:szCs w:val="20"/>
    </w:rPr>
  </w:style>
  <w:style w:type="character" w:customStyle="1" w:styleId="Ttulo9Car">
    <w:name w:val="Título 9 Car"/>
    <w:link w:val="Ttulo9"/>
    <w:uiPriority w:val="9"/>
    <w:locked/>
    <w:rPr>
      <w:rFonts w:ascii="Franklin Gothic Book" w:eastAsia="Times New Roman" w:hAnsi="Franklin Gothic Book" w:cs="Times New Roman" w:hint="default"/>
      <w:i/>
      <w:iCs/>
      <w:color w:val="404040"/>
      <w:sz w:val="20"/>
      <w:szCs w:val="20"/>
    </w:rPr>
  </w:style>
  <w:style w:type="character" w:styleId="Hipervnculo">
    <w:name w:val="Hyperlink"/>
    <w:uiPriority w:val="99"/>
    <w:unhideWhenUsed/>
    <w:rPr>
      <w:color w:val="00C8C3"/>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locked/>
    <w:rPr>
      <w:rFonts w:ascii="Consolas" w:hAnsi="Consolas" w:cs="Consolas" w:hint="default"/>
      <w:sz w:val="20"/>
      <w:szCs w:val="20"/>
      <w:lang w:val="es-ES" w:eastAsia="en-US" w:bidi="en-US"/>
    </w:rPr>
  </w:style>
  <w:style w:type="paragraph" w:customStyle="1" w:styleId="msonormal0">
    <w:name w:val="msonormal"/>
    <w:basedOn w:val="Normal"/>
    <w:uiPriority w:val="99"/>
    <w:pPr>
      <w:spacing w:before="100" w:beforeAutospacing="1" w:after="100" w:afterAutospacing="1" w:line="240" w:lineRule="auto"/>
      <w:jc w:val="left"/>
    </w:pPr>
    <w:rPr>
      <w:rFonts w:ascii="Times New Roman" w:hAnsi="Times New Roman"/>
      <w:sz w:val="24"/>
      <w:szCs w:val="24"/>
      <w:lang w:val="es-EC" w:eastAsia="es-ES_tradnl" w:bidi="ar-SA"/>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hAnsi="Times New Roman"/>
      <w:sz w:val="24"/>
      <w:szCs w:val="24"/>
      <w:lang w:val="es-EC" w:eastAsia="es-ES_tradnl" w:bidi="ar-SA"/>
    </w:rPr>
  </w:style>
  <w:style w:type="paragraph" w:styleId="Textonotapie">
    <w:name w:val="footnote text"/>
    <w:aliases w:val=" Car"/>
    <w:basedOn w:val="Normal"/>
    <w:link w:val="TextonotapieCar"/>
    <w:unhideWhenUsed/>
    <w:pPr>
      <w:spacing w:before="0" w:after="0" w:line="240" w:lineRule="auto"/>
      <w:jc w:val="left"/>
    </w:pPr>
    <w:rPr>
      <w:rFonts w:ascii="Times New Roman" w:hAnsi="Times New Roman"/>
      <w:sz w:val="20"/>
      <w:szCs w:val="20"/>
      <w:lang w:val="x-none" w:eastAsia="x-none" w:bidi="ar-SA"/>
    </w:rPr>
  </w:style>
  <w:style w:type="character" w:customStyle="1" w:styleId="TextonotapieCar">
    <w:name w:val="Texto nota pie Car"/>
    <w:aliases w:val=" Car Car"/>
    <w:link w:val="Textonotapie"/>
    <w:locked/>
    <w:rPr>
      <w:rFonts w:ascii="Times New Roman" w:hAnsi="Times New Roman" w:cs="Times New Roman" w:hint="default"/>
    </w:rPr>
  </w:style>
  <w:style w:type="paragraph" w:styleId="Encabezado">
    <w:name w:val="header"/>
    <w:basedOn w:val="Normal"/>
    <w:link w:val="EncabezadoCar"/>
    <w:uiPriority w:val="99"/>
    <w:unhideWhenUsed/>
    <w:pPr>
      <w:tabs>
        <w:tab w:val="center" w:pos="4252"/>
        <w:tab w:val="right" w:pos="8504"/>
      </w:tabs>
      <w:spacing w:after="0" w:line="240" w:lineRule="auto"/>
    </w:pPr>
    <w:rPr>
      <w:rFonts w:ascii="Arial" w:hAnsi="Arial"/>
      <w:sz w:val="20"/>
      <w:szCs w:val="20"/>
      <w:lang w:eastAsia="x-none" w:bidi="ar-SA"/>
    </w:rPr>
  </w:style>
  <w:style w:type="character" w:customStyle="1" w:styleId="EncabezadoCar">
    <w:name w:val="Encabezado Car"/>
    <w:link w:val="Encabezado"/>
    <w:uiPriority w:val="99"/>
    <w:locked/>
    <w:rPr>
      <w:sz w:val="20"/>
      <w:lang w:val="es-ES"/>
    </w:rPr>
  </w:style>
  <w:style w:type="paragraph" w:styleId="Piedepgina">
    <w:name w:val="footer"/>
    <w:basedOn w:val="Normal"/>
    <w:link w:val="PiedepginaCar"/>
    <w:uiPriority w:val="99"/>
    <w:unhideWhenUsed/>
    <w:pPr>
      <w:tabs>
        <w:tab w:val="center" w:pos="4252"/>
        <w:tab w:val="right" w:pos="8504"/>
      </w:tabs>
      <w:spacing w:after="0" w:line="240" w:lineRule="auto"/>
    </w:pPr>
    <w:rPr>
      <w:rFonts w:ascii="Arial" w:hAnsi="Arial"/>
      <w:sz w:val="20"/>
      <w:szCs w:val="20"/>
      <w:lang w:eastAsia="x-none" w:bidi="ar-SA"/>
    </w:rPr>
  </w:style>
  <w:style w:type="character" w:customStyle="1" w:styleId="PiedepginaCar">
    <w:name w:val="Pie de página Car"/>
    <w:link w:val="Piedepgina"/>
    <w:uiPriority w:val="99"/>
    <w:locked/>
    <w:rPr>
      <w:sz w:val="20"/>
      <w:lang w:val="es-ES"/>
    </w:rPr>
  </w:style>
  <w:style w:type="paragraph" w:styleId="Descripcin">
    <w:name w:val="caption"/>
    <w:basedOn w:val="Normal"/>
    <w:next w:val="Normal"/>
    <w:uiPriority w:val="35"/>
    <w:qFormat/>
    <w:pPr>
      <w:spacing w:line="240" w:lineRule="auto"/>
    </w:pPr>
    <w:rPr>
      <w:b/>
      <w:bCs/>
      <w:color w:val="6EA0B0"/>
      <w:sz w:val="18"/>
      <w:szCs w:val="18"/>
    </w:rPr>
  </w:style>
  <w:style w:type="paragraph" w:styleId="Textonotaalfinal">
    <w:name w:val="endnote text"/>
    <w:basedOn w:val="Normal"/>
    <w:link w:val="TextonotaalfinalCar"/>
    <w:uiPriority w:val="99"/>
    <w:semiHidden/>
    <w:unhideWhenUsed/>
    <w:pPr>
      <w:spacing w:before="0" w:after="0" w:line="240" w:lineRule="auto"/>
      <w:jc w:val="left"/>
    </w:pPr>
    <w:rPr>
      <w:rFonts w:eastAsia="Calibri"/>
      <w:sz w:val="20"/>
      <w:szCs w:val="20"/>
      <w:lang w:val="x-none" w:bidi="ar-SA"/>
    </w:rPr>
  </w:style>
  <w:style w:type="character" w:customStyle="1" w:styleId="TextonotaalfinalCar">
    <w:name w:val="Texto nota al final Car"/>
    <w:link w:val="Textonotaalfinal"/>
    <w:uiPriority w:val="99"/>
    <w:semiHidden/>
    <w:locked/>
    <w:rPr>
      <w:rFonts w:ascii="Calibri" w:eastAsia="Calibri" w:hAnsi="Calibri" w:cs="Times New Roman" w:hint="default"/>
      <w:lang w:eastAsia="en-US"/>
    </w:rPr>
  </w:style>
  <w:style w:type="paragraph" w:styleId="Ttulo">
    <w:name w:val="Title"/>
    <w:basedOn w:val="Normal"/>
    <w:next w:val="Normal"/>
    <w:link w:val="TtuloCar"/>
    <w:uiPriority w:val="10"/>
    <w:qFormat/>
    <w:pPr>
      <w:pBdr>
        <w:bottom w:val="single" w:sz="8" w:space="4" w:color="6EA0B0"/>
      </w:pBdr>
      <w:spacing w:after="300" w:line="240" w:lineRule="auto"/>
      <w:contextualSpacing/>
    </w:pPr>
    <w:rPr>
      <w:rFonts w:ascii="Franklin Gothic Book" w:hAnsi="Franklin Gothic Book"/>
      <w:color w:val="2C2C2C"/>
      <w:spacing w:val="5"/>
      <w:kern w:val="28"/>
      <w:sz w:val="52"/>
      <w:szCs w:val="52"/>
      <w:lang w:val="x-none" w:eastAsia="x-none" w:bidi="ar-SA"/>
    </w:rPr>
  </w:style>
  <w:style w:type="character" w:customStyle="1" w:styleId="TtuloCar">
    <w:name w:val="Título Car"/>
    <w:link w:val="Ttulo"/>
    <w:uiPriority w:val="10"/>
    <w:locked/>
    <w:rPr>
      <w:rFonts w:ascii="Franklin Gothic Book" w:eastAsia="Times New Roman" w:hAnsi="Franklin Gothic Book" w:cs="Times New Roman" w:hint="default"/>
      <w:color w:val="2C2C2C"/>
      <w:spacing w:val="5"/>
      <w:kern w:val="28"/>
      <w:sz w:val="52"/>
      <w:szCs w:val="52"/>
    </w:rPr>
  </w:style>
  <w:style w:type="paragraph" w:styleId="Textoindependiente">
    <w:name w:val="Body Text"/>
    <w:basedOn w:val="Normal"/>
    <w:link w:val="TextoindependienteCar"/>
    <w:uiPriority w:val="99"/>
    <w:semiHidden/>
    <w:unhideWhenUsed/>
    <w:rPr>
      <w:lang w:val="x-none"/>
    </w:rPr>
  </w:style>
  <w:style w:type="character" w:customStyle="1" w:styleId="TextoindependienteCar">
    <w:name w:val="Texto independiente Car"/>
    <w:link w:val="Textoindependiente"/>
    <w:uiPriority w:val="99"/>
    <w:semiHidden/>
    <w:locked/>
    <w:rPr>
      <w:rFonts w:ascii="Calibri" w:hAnsi="Calibri" w:cs="Calibri" w:hint="default"/>
      <w:sz w:val="22"/>
      <w:szCs w:val="22"/>
      <w:lang w:eastAsia="en-US" w:bidi="en-US"/>
    </w:rPr>
  </w:style>
  <w:style w:type="paragraph" w:styleId="Sangradetextonormal">
    <w:name w:val="Body Text Indent"/>
    <w:basedOn w:val="Normal"/>
    <w:link w:val="SangradetextonormalCar"/>
    <w:uiPriority w:val="99"/>
    <w:semiHidden/>
    <w:unhideWhenUsed/>
    <w:pPr>
      <w:ind w:left="283"/>
    </w:pPr>
    <w:rPr>
      <w:lang w:val="x-none"/>
    </w:rPr>
  </w:style>
  <w:style w:type="character" w:customStyle="1" w:styleId="SangradetextonormalCar">
    <w:name w:val="Sangría de texto normal Car"/>
    <w:link w:val="Sangradetextonormal"/>
    <w:uiPriority w:val="99"/>
    <w:semiHidden/>
    <w:locked/>
    <w:rPr>
      <w:rFonts w:ascii="Calibri" w:hAnsi="Calibri" w:cs="Calibri" w:hint="default"/>
      <w:sz w:val="22"/>
      <w:szCs w:val="22"/>
      <w:lang w:eastAsia="en-US" w:bidi="en-US"/>
    </w:rPr>
  </w:style>
  <w:style w:type="paragraph" w:styleId="Subttulo">
    <w:name w:val="Subtitle"/>
    <w:basedOn w:val="Normal"/>
    <w:next w:val="Normal"/>
    <w:link w:val="SubttuloCar"/>
    <w:uiPriority w:val="11"/>
    <w:qFormat/>
    <w:rPr>
      <w:rFonts w:ascii="Franklin Gothic Book" w:hAnsi="Franklin Gothic Book"/>
      <w:i/>
      <w:iCs/>
      <w:color w:val="6EA0B0"/>
      <w:spacing w:val="15"/>
      <w:sz w:val="24"/>
      <w:szCs w:val="24"/>
      <w:lang w:val="x-none" w:eastAsia="x-none" w:bidi="ar-SA"/>
    </w:rPr>
  </w:style>
  <w:style w:type="character" w:customStyle="1" w:styleId="SubttuloCar">
    <w:name w:val="Subtítulo Car"/>
    <w:link w:val="Subttulo"/>
    <w:uiPriority w:val="11"/>
    <w:locked/>
    <w:rPr>
      <w:rFonts w:ascii="Franklin Gothic Book" w:eastAsia="Times New Roman" w:hAnsi="Franklin Gothic Book" w:cs="Times New Roman" w:hint="default"/>
      <w:i/>
      <w:iCs/>
      <w:color w:val="6EA0B0"/>
      <w:spacing w:val="15"/>
      <w:sz w:val="24"/>
      <w:szCs w:val="24"/>
    </w:rPr>
  </w:style>
  <w:style w:type="paragraph" w:styleId="Textoindependiente2">
    <w:name w:val="Body Text 2"/>
    <w:basedOn w:val="Normal"/>
    <w:link w:val="Textoindependiente2Car"/>
    <w:uiPriority w:val="99"/>
    <w:semiHidden/>
    <w:unhideWhenUsed/>
    <w:pPr>
      <w:spacing w:line="480" w:lineRule="auto"/>
    </w:pPr>
    <w:rPr>
      <w:lang w:val="x-none"/>
    </w:rPr>
  </w:style>
  <w:style w:type="character" w:customStyle="1" w:styleId="Textoindependiente2Car">
    <w:name w:val="Texto independiente 2 Car"/>
    <w:link w:val="Textoindependiente2"/>
    <w:uiPriority w:val="99"/>
    <w:semiHidden/>
    <w:locked/>
    <w:rPr>
      <w:rFonts w:ascii="Calibri" w:hAnsi="Calibri" w:cs="Calibri" w:hint="default"/>
      <w:sz w:val="22"/>
      <w:szCs w:val="22"/>
      <w:lang w:eastAsia="en-US" w:bidi="en-US"/>
    </w:rPr>
  </w:style>
  <w:style w:type="paragraph" w:styleId="Sangra3detindependiente">
    <w:name w:val="Body Text Indent 3"/>
    <w:basedOn w:val="Normal"/>
    <w:link w:val="Sangra3detindependienteCar"/>
    <w:uiPriority w:val="99"/>
    <w:semiHidden/>
    <w:unhideWhenUsed/>
    <w:pPr>
      <w:spacing w:before="0" w:after="0" w:line="240" w:lineRule="auto"/>
      <w:ind w:left="1440"/>
    </w:pPr>
    <w:rPr>
      <w:rFonts w:ascii="Times New Roman" w:hAnsi="Times New Roman"/>
      <w:i/>
      <w:iCs/>
      <w:sz w:val="20"/>
      <w:szCs w:val="24"/>
      <w:lang w:val="x-none" w:eastAsia="x-none" w:bidi="ar-SA"/>
    </w:rPr>
  </w:style>
  <w:style w:type="character" w:customStyle="1" w:styleId="Sangra3detindependienteCar">
    <w:name w:val="Sangría 3 de t. independiente Car"/>
    <w:link w:val="Sangra3detindependiente"/>
    <w:semiHidden/>
    <w:locked/>
    <w:rPr>
      <w:rFonts w:ascii="Times New Roman" w:hAnsi="Times New Roman" w:cs="Times New Roman" w:hint="default"/>
      <w:i/>
      <w:iCs/>
      <w:szCs w:val="24"/>
    </w:rPr>
  </w:style>
  <w:style w:type="paragraph" w:styleId="Mapadeldocumento">
    <w:name w:val="Document Map"/>
    <w:basedOn w:val="Normal"/>
    <w:link w:val="MapadeldocumentoCar"/>
    <w:uiPriority w:val="99"/>
    <w:semiHidden/>
    <w:unhideWhenUsed/>
    <w:pPr>
      <w:spacing w:before="0" w:after="0" w:line="240" w:lineRule="auto"/>
    </w:pPr>
    <w:rPr>
      <w:rFonts w:ascii="Tahoma" w:hAnsi="Tahoma" w:cs="Tahoma"/>
      <w:sz w:val="16"/>
      <w:szCs w:val="16"/>
      <w:lang w:val="x-none"/>
    </w:rPr>
  </w:style>
  <w:style w:type="character" w:customStyle="1" w:styleId="MapadeldocumentoCar">
    <w:name w:val="Mapa del documento Car"/>
    <w:link w:val="Mapadeldocumento"/>
    <w:uiPriority w:val="99"/>
    <w:semiHidden/>
    <w:locked/>
    <w:rPr>
      <w:rFonts w:ascii="Tahoma" w:hAnsi="Tahoma" w:cs="Tahoma" w:hint="default"/>
      <w:sz w:val="16"/>
      <w:szCs w:val="16"/>
      <w:lang w:eastAsia="en-US" w:bidi="en-U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lang w:val="x-none"/>
    </w:rPr>
  </w:style>
  <w:style w:type="character" w:customStyle="1" w:styleId="TextodegloboCar">
    <w:name w:val="Texto de globo Car"/>
    <w:link w:val="Textodeglobo"/>
    <w:uiPriority w:val="99"/>
    <w:semiHidden/>
    <w:locked/>
    <w:rPr>
      <w:rFonts w:ascii="Tahoma" w:eastAsia="Times New Roman" w:hAnsi="Tahoma" w:cs="Tahoma" w:hint="default"/>
      <w:sz w:val="16"/>
      <w:szCs w:val="16"/>
      <w:lang w:eastAsia="en-US" w:bidi="en-US"/>
    </w:rPr>
  </w:style>
  <w:style w:type="paragraph" w:styleId="Prrafodelista">
    <w:name w:val="List Paragraph"/>
    <w:aliases w:val="TIT 2 IND,Párrafo de Viñeta,tEXTO,List Paragraph,Párrafo de lista SUBCAPITULO,Título 2.,CUADROS,Capítulo,Dot pt,No Spacing1,List Paragraph Char Char Char,Indicator Text,Numbered Para 1,Bullet 1,F5 List Paragraph,Bullet Points"/>
    <w:basedOn w:val="Normal"/>
    <w:link w:val="PrrafodelistaCar"/>
    <w:uiPriority w:val="34"/>
    <w:qFormat/>
    <w:pPr>
      <w:spacing w:before="0" w:after="160" w:line="254" w:lineRule="auto"/>
      <w:ind w:left="720"/>
      <w:contextualSpacing/>
      <w:jc w:val="left"/>
    </w:pPr>
    <w:rPr>
      <w:rFonts w:asciiTheme="minorHAnsi" w:eastAsiaTheme="minorHAnsi" w:hAnsiTheme="minorHAnsi" w:cstheme="minorBidi"/>
      <w:lang w:val="en-US" w:bidi="ar-SA"/>
    </w:rPr>
  </w:style>
  <w:style w:type="character" w:customStyle="1" w:styleId="PrrafodelistaCar">
    <w:name w:val="Párrafo de lista Car"/>
    <w:aliases w:val="TIT 2 IND Car,Párrafo de Viñeta Car,tEXTO Car,List Paragraph Car,Párrafo de lista SUBCAPITULO Car,Título 2. Car,CUADROS Car,Capítulo Car,Dot pt Car,No Spacing1 Car,List Paragraph Char Char Char Car,Indicator Text Car,Bullet 1 Car"/>
    <w:basedOn w:val="Fuentedeprrafopredeter"/>
    <w:link w:val="Prrafodelista"/>
    <w:uiPriority w:val="34"/>
    <w:qFormat/>
    <w:locked/>
    <w:rsid w:val="00080977"/>
    <w:rPr>
      <w:rFonts w:asciiTheme="minorHAnsi" w:eastAsiaTheme="minorHAnsi" w:hAnsiTheme="minorHAnsi" w:cstheme="minorBidi"/>
      <w:sz w:val="22"/>
      <w:szCs w:val="22"/>
      <w:lang w:val="en-US" w:eastAsia="en-US"/>
    </w:rPr>
  </w:style>
  <w:style w:type="paragraph" w:styleId="Bibliografa">
    <w:name w:val="Bibliography"/>
    <w:basedOn w:val="Normal"/>
    <w:next w:val="Normal"/>
    <w:uiPriority w:val="37"/>
    <w:pPr>
      <w:spacing w:before="0" w:after="160" w:line="254" w:lineRule="auto"/>
      <w:jc w:val="left"/>
    </w:pPr>
    <w:rPr>
      <w:rFonts w:asciiTheme="minorHAnsi" w:eastAsiaTheme="minorHAnsi" w:hAnsiTheme="minorHAnsi" w:cstheme="minorBidi"/>
      <w:lang w:val="en-US" w:bidi="ar-SA"/>
    </w:rPr>
  </w:style>
  <w:style w:type="character" w:customStyle="1" w:styleId="Cuadrculamedia2Car">
    <w:name w:val="Cuadrícula media 2 Car"/>
    <w:link w:val="Cuadrculamedia21"/>
    <w:uiPriority w:val="1"/>
    <w:locked/>
    <w:rPr>
      <w:sz w:val="22"/>
      <w:szCs w:val="22"/>
      <w:lang w:val="en-US" w:eastAsia="en-US" w:bidi="en-US"/>
    </w:rPr>
  </w:style>
  <w:style w:type="paragraph" w:customStyle="1" w:styleId="Cuadrculamedia21">
    <w:name w:val="Cuadrícula media 21"/>
    <w:link w:val="Cuadrculamedia2Car"/>
    <w:uiPriority w:val="1"/>
    <w:qFormat/>
    <w:rPr>
      <w:rFonts w:cs="Times New Roman"/>
      <w:sz w:val="22"/>
      <w:szCs w:val="22"/>
      <w:lang w:val="en-US" w:eastAsia="en-US" w:bidi="en-US"/>
    </w:rPr>
  </w:style>
  <w:style w:type="paragraph" w:customStyle="1" w:styleId="Listavistosa-nfasis11">
    <w:name w:val="Lista vistosa - Énfasis 11"/>
    <w:aliases w:val="punts,PUNTS"/>
    <w:basedOn w:val="Normal"/>
    <w:uiPriority w:val="34"/>
    <w:qFormat/>
    <w:pPr>
      <w:ind w:left="720"/>
      <w:contextualSpacing/>
    </w:pPr>
  </w:style>
  <w:style w:type="paragraph" w:customStyle="1" w:styleId="Tabladecuadrcula31">
    <w:name w:val="Tabla de cuadrícula 31"/>
    <w:basedOn w:val="Ttulo1"/>
    <w:next w:val="Normal"/>
    <w:uiPriority w:val="39"/>
    <w:qFormat/>
    <w:pPr>
      <w:outlineLvl w:val="9"/>
    </w:pPr>
    <w:rPr>
      <w:rFonts w:eastAsia="Times New Roman"/>
    </w:rPr>
  </w:style>
  <w:style w:type="paragraph" w:customStyle="1" w:styleId="normal2">
    <w:name w:val="normal 2"/>
    <w:basedOn w:val="Normal"/>
    <w:uiPriority w:val="99"/>
    <w:pPr>
      <w:numPr>
        <w:numId w:val="1"/>
      </w:numPr>
      <w:spacing w:before="100" w:beforeAutospacing="1" w:after="0" w:line="360" w:lineRule="auto"/>
    </w:pPr>
    <w:rPr>
      <w:sz w:val="24"/>
      <w:szCs w:val="24"/>
      <w:lang w:val="es-ES_tradnl" w:eastAsia="es-ES_tradnl" w:bidi="ar-SA"/>
    </w:rPr>
  </w:style>
  <w:style w:type="character" w:customStyle="1" w:styleId="Cuadrculavistosa-nfasis1Car">
    <w:name w:val="Cuadrícula vistosa - Énfasis 1 Car"/>
    <w:link w:val="Cuadrculavistosa-nfasis11"/>
    <w:uiPriority w:val="29"/>
    <w:locked/>
    <w:rPr>
      <w:i/>
      <w:iCs/>
      <w:color w:val="000000"/>
    </w:rPr>
  </w:style>
  <w:style w:type="paragraph" w:customStyle="1" w:styleId="Cuadrculavistosa-nfasis11">
    <w:name w:val="Cuadrícula vistosa - Énfasis 11"/>
    <w:basedOn w:val="Normal"/>
    <w:next w:val="Normal"/>
    <w:link w:val="Cuadrculavistosa-nfasis1Car"/>
    <w:uiPriority w:val="29"/>
    <w:qFormat/>
    <w:rPr>
      <w:rFonts w:ascii="Arial" w:hAnsi="Arial"/>
      <w:i/>
      <w:iCs/>
      <w:color w:val="000000"/>
      <w:sz w:val="20"/>
      <w:szCs w:val="20"/>
      <w:lang w:val="x-none" w:eastAsia="x-none" w:bidi="ar-SA"/>
    </w:rPr>
  </w:style>
  <w:style w:type="character" w:customStyle="1" w:styleId="Sombreadoclaro-nfasis2Car">
    <w:name w:val="Sombreado claro - Énfasis 2 Car"/>
    <w:link w:val="Sombreadoclaro-nfasis21"/>
    <w:uiPriority w:val="30"/>
    <w:locked/>
    <w:rPr>
      <w:b/>
      <w:bCs/>
      <w:i/>
      <w:iCs/>
      <w:color w:val="6EA0B0"/>
    </w:rPr>
  </w:style>
  <w:style w:type="paragraph" w:customStyle="1" w:styleId="Sombreadoclaro-nfasis21">
    <w:name w:val="Sombreado claro - Énfasis 21"/>
    <w:basedOn w:val="Normal"/>
    <w:next w:val="Normal"/>
    <w:link w:val="Sombreadoclaro-nfasis2Car"/>
    <w:uiPriority w:val="30"/>
    <w:qFormat/>
    <w:pPr>
      <w:pBdr>
        <w:bottom w:val="single" w:sz="4" w:space="4" w:color="6EA0B0"/>
      </w:pBdr>
      <w:spacing w:before="200" w:after="280"/>
      <w:ind w:left="936" w:right="936"/>
    </w:pPr>
    <w:rPr>
      <w:rFonts w:ascii="Arial" w:hAnsi="Arial"/>
      <w:b/>
      <w:bCs/>
      <w:i/>
      <w:iCs/>
      <w:color w:val="6EA0B0"/>
      <w:sz w:val="20"/>
      <w:szCs w:val="20"/>
      <w:lang w:val="x-none" w:eastAsia="x-none" w:bidi="ar-SA"/>
    </w:rPr>
  </w:style>
  <w:style w:type="character" w:customStyle="1" w:styleId="ANGLESCar">
    <w:name w:val="ANGLES Car"/>
    <w:link w:val="ANGLES"/>
    <w:locked/>
    <w:rPr>
      <w:sz w:val="20"/>
    </w:rPr>
  </w:style>
  <w:style w:type="paragraph" w:customStyle="1" w:styleId="ANGLES">
    <w:name w:val="ANGLES"/>
    <w:basedOn w:val="Normal"/>
    <w:link w:val="ANGLESCar"/>
    <w:uiPriority w:val="99"/>
    <w:qFormat/>
    <w:rPr>
      <w:rFonts w:ascii="Arial" w:hAnsi="Arial"/>
      <w:sz w:val="20"/>
      <w:szCs w:val="20"/>
      <w:lang w:val="x-none" w:eastAsia="x-none" w:bidi="ar-SA"/>
    </w:rPr>
  </w:style>
  <w:style w:type="paragraph" w:customStyle="1" w:styleId="Sombreadovistoso-nfasis11">
    <w:name w:val="Sombreado vistoso - Énfasis 11"/>
    <w:uiPriority w:val="99"/>
    <w:semiHidden/>
    <w:rPr>
      <w:rFonts w:ascii="Calibri" w:hAnsi="Calibri" w:cs="Times New Roman"/>
      <w:sz w:val="22"/>
      <w:szCs w:val="22"/>
      <w:lang w:val="es-ES" w:eastAsia="en-US" w:bidi="en-US"/>
    </w:rPr>
  </w:style>
  <w:style w:type="paragraph" w:customStyle="1" w:styleId="Default">
    <w:name w:val="Default"/>
    <w:pPr>
      <w:autoSpaceDE w:val="0"/>
      <w:autoSpaceDN w:val="0"/>
      <w:adjustRightInd w:val="0"/>
    </w:pPr>
    <w:rPr>
      <w:color w:val="000000"/>
      <w:sz w:val="24"/>
      <w:szCs w:val="24"/>
      <w:lang w:val="es-ES" w:eastAsia="es-ES"/>
    </w:rPr>
  </w:style>
  <w:style w:type="paragraph" w:customStyle="1" w:styleId="Standard">
    <w:name w:val="Standard"/>
    <w:uiPriority w:val="99"/>
    <w:pPr>
      <w:widowControl w:val="0"/>
      <w:suppressAutoHyphens/>
      <w:autoSpaceDN w:val="0"/>
    </w:pPr>
    <w:rPr>
      <w:rFonts w:ascii="Liberation Serif" w:eastAsia="DejaVu Sans" w:hAnsi="Liberation Serif" w:cs="FreeSans"/>
      <w:kern w:val="3"/>
      <w:sz w:val="24"/>
      <w:szCs w:val="24"/>
      <w:lang w:val="es-VE" w:eastAsia="zh-CN" w:bidi="hi-IN"/>
    </w:rPr>
  </w:style>
  <w:style w:type="paragraph" w:customStyle="1" w:styleId="Textbody">
    <w:name w:val="Text body"/>
    <w:basedOn w:val="Standard"/>
    <w:uiPriority w:val="99"/>
    <w:pPr>
      <w:spacing w:after="120"/>
    </w:pPr>
  </w:style>
  <w:style w:type="character" w:styleId="Refdenotaalpie">
    <w:name w:val="footnote reference"/>
    <w:semiHidden/>
    <w:unhideWhenUsed/>
    <w:rPr>
      <w:vertAlign w:val="superscript"/>
    </w:rPr>
  </w:style>
  <w:style w:type="character" w:styleId="Refdenotaalfinal">
    <w:name w:val="endnote reference"/>
    <w:uiPriority w:val="99"/>
    <w:semiHidden/>
    <w:unhideWhenUsed/>
    <w:rPr>
      <w:vertAlign w:val="superscript"/>
    </w:rPr>
  </w:style>
  <w:style w:type="character" w:customStyle="1" w:styleId="Tablanormal31">
    <w:name w:val="Tabla normal 31"/>
    <w:uiPriority w:val="19"/>
    <w:qFormat/>
    <w:rPr>
      <w:i/>
      <w:iCs/>
      <w:color w:val="808080"/>
    </w:rPr>
  </w:style>
  <w:style w:type="character" w:customStyle="1" w:styleId="Tablanormal41">
    <w:name w:val="Tabla normal 41"/>
    <w:uiPriority w:val="21"/>
    <w:qFormat/>
    <w:rPr>
      <w:b/>
      <w:bCs/>
      <w:i/>
      <w:iCs/>
      <w:color w:val="6EA0B0"/>
    </w:rPr>
  </w:style>
  <w:style w:type="character" w:customStyle="1" w:styleId="Tablanormal51">
    <w:name w:val="Tabla normal 51"/>
    <w:uiPriority w:val="31"/>
    <w:qFormat/>
    <w:rPr>
      <w:smallCaps/>
      <w:color w:val="CCAF0A"/>
      <w:u w:val="single"/>
    </w:rPr>
  </w:style>
  <w:style w:type="character" w:customStyle="1" w:styleId="Cuadrculadetablaclara1">
    <w:name w:val="Cuadrícula de tabla clara1"/>
    <w:uiPriority w:val="32"/>
    <w:qFormat/>
    <w:rPr>
      <w:b/>
      <w:bCs/>
      <w:smallCaps/>
      <w:color w:val="CCAF0A"/>
      <w:spacing w:val="5"/>
      <w:u w:val="single"/>
    </w:rPr>
  </w:style>
  <w:style w:type="character" w:customStyle="1" w:styleId="Tabladecuadrcula1clara1">
    <w:name w:val="Tabla de cuadrícula 1 clara1"/>
    <w:uiPriority w:val="33"/>
    <w:qFormat/>
    <w:rPr>
      <w:b/>
      <w:bCs/>
      <w:smallCaps/>
      <w:spacing w:val="5"/>
    </w:rPr>
  </w:style>
  <w:style w:type="character" w:customStyle="1" w:styleId="gt-icon-text1">
    <w:name w:val="gt-icon-text1"/>
    <w:basedOn w:val="Fuentedeprrafopredeter"/>
  </w:style>
  <w:style w:type="character" w:customStyle="1" w:styleId="hps">
    <w:name w:val="hps"/>
    <w:basedOn w:val="Fuentedeprrafopredeter"/>
  </w:style>
  <w:style w:type="table" w:styleId="Tablaconcuadrcula">
    <w:name w:val="Table Grid"/>
    <w:basedOn w:val="Tablanormal"/>
    <w:uiPriority w:val="39"/>
    <w:rPr>
      <w:rFonts w:ascii="Calibri" w:eastAsia="Calibri" w:hAnsi="Calibri" w:cs="Times New Roman"/>
      <w:sz w:val="22"/>
      <w:szCs w:val="22"/>
      <w:lang w:val="es-ES_tradnl"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3-nfasis1">
    <w:name w:val="Medium Grid 3 Accent 1"/>
    <w:basedOn w:val="Tablanormal"/>
    <w:uiPriority w:val="64"/>
    <w:semiHidden/>
    <w:unhideWhenUsed/>
    <w:rPr>
      <w:rFonts w:cs="Times New Roman"/>
      <w:sz w:val="24"/>
      <w:szCs w:val="24"/>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Listaclara-nfasis12">
    <w:name w:val="Lista clara - Énfasis 12"/>
    <w:basedOn w:val="Tablanormal"/>
    <w:uiPriority w:val="61"/>
    <w:rPr>
      <w:rFonts w:cs="Times New Roman"/>
      <w:sz w:val="24"/>
      <w:szCs w:val="24"/>
    </w:rPr>
    <w:tblPr>
      <w:tblStyleRowBandSize w:val="1"/>
      <w:tblStyleColBandSize w:val="1"/>
      <w:tblInd w:w="0" w:type="nil"/>
      <w:tblBorders>
        <w:top w:val="single" w:sz="8" w:space="0" w:color="6EA0B0"/>
        <w:left w:val="single" w:sz="8" w:space="0" w:color="6EA0B0"/>
        <w:bottom w:val="single" w:sz="8" w:space="0" w:color="6EA0B0"/>
        <w:right w:val="single" w:sz="8" w:space="0" w:color="6EA0B0"/>
      </w:tblBorders>
    </w:tblPr>
    <w:tblStylePr w:type="firstRow">
      <w:pPr>
        <w:spacing w:beforeLines="0" w:before="0" w:beforeAutospacing="0" w:afterLines="0" w:after="0" w:afterAutospacing="0" w:line="240" w:lineRule="auto"/>
      </w:pPr>
      <w:rPr>
        <w:b/>
        <w:bCs/>
        <w:color w:val="FFFFFF"/>
      </w:rPr>
      <w:tblPr/>
      <w:tcPr>
        <w:shd w:val="clear" w:color="auto" w:fill="6EA0B0"/>
      </w:tcPr>
    </w:tblStylePr>
    <w:tblStylePr w:type="lastRow">
      <w:pPr>
        <w:spacing w:beforeLines="0" w:before="0" w:beforeAutospacing="0" w:afterLines="0" w:after="0" w:afterAutospacing="0" w:line="240" w:lineRule="auto"/>
      </w:pPr>
      <w:rPr>
        <w:b/>
        <w:bCs/>
      </w:rPr>
      <w:tblPr/>
      <w:tcPr>
        <w:tcBorders>
          <w:top w:val="double" w:sz="6" w:space="0" w:color="6EA0B0"/>
          <w:left w:val="single" w:sz="8" w:space="0" w:color="6EA0B0"/>
          <w:bottom w:val="single" w:sz="8" w:space="0" w:color="6EA0B0"/>
          <w:right w:val="single" w:sz="8" w:space="0" w:color="6EA0B0"/>
        </w:tcBorders>
      </w:tcPr>
    </w:tblStylePr>
    <w:tblStylePr w:type="firstCol">
      <w:rPr>
        <w:b/>
        <w:bCs/>
      </w:rPr>
    </w:tblStylePr>
    <w:tblStylePr w:type="lastCol">
      <w:rPr>
        <w:b/>
        <w:bCs/>
      </w:rPr>
    </w:tblStylePr>
    <w:tblStylePr w:type="band1Vert">
      <w:tblPr/>
      <w:tcPr>
        <w:tcBorders>
          <w:top w:val="single" w:sz="8" w:space="0" w:color="6EA0B0"/>
          <w:left w:val="single" w:sz="8" w:space="0" w:color="6EA0B0"/>
          <w:bottom w:val="single" w:sz="8" w:space="0" w:color="6EA0B0"/>
          <w:right w:val="single" w:sz="8" w:space="0" w:color="6EA0B0"/>
        </w:tcBorders>
      </w:tcPr>
    </w:tblStylePr>
  </w:style>
  <w:style w:type="table" w:customStyle="1" w:styleId="Tablaconcuadrcula1">
    <w:name w:val="Tabla con cuadrícula1"/>
    <w:basedOn w:val="Tablanormal"/>
    <w:uiPriority w:val="59"/>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style>
  <w:style w:type="character" w:styleId="Mencinsinresolver">
    <w:name w:val="Unresolved Mention"/>
    <w:basedOn w:val="Fuentedeprrafopredeter"/>
    <w:uiPriority w:val="99"/>
    <w:unhideWhenUsed/>
    <w:rsid w:val="00EF6AE4"/>
    <w:rPr>
      <w:color w:val="605E5C"/>
      <w:shd w:val="clear" w:color="auto" w:fill="E1DFDD"/>
    </w:rPr>
  </w:style>
  <w:style w:type="table" w:styleId="Tabladelista1clara">
    <w:name w:val="List Table 1 Light"/>
    <w:basedOn w:val="Tablanormal"/>
    <w:uiPriority w:val="46"/>
    <w:rsid w:val="00EF6AE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EF6AE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fasissutil">
    <w:name w:val="Subtle Emphasis"/>
    <w:uiPriority w:val="19"/>
    <w:qFormat/>
    <w:rsid w:val="006A0A6D"/>
    <w:rPr>
      <w:i/>
      <w:iCs/>
      <w:color w:val="1F3763" w:themeColor="accent1" w:themeShade="7F"/>
    </w:rPr>
  </w:style>
  <w:style w:type="character" w:customStyle="1" w:styleId="body">
    <w:name w:val="body"/>
    <w:basedOn w:val="Fuentedeprrafopredeter"/>
    <w:rsid w:val="006A0A6D"/>
  </w:style>
  <w:style w:type="character" w:customStyle="1" w:styleId="bold">
    <w:name w:val="bold"/>
    <w:basedOn w:val="Fuentedeprrafopredeter"/>
    <w:rsid w:val="006A0A6D"/>
  </w:style>
  <w:style w:type="character" w:customStyle="1" w:styleId="texto1">
    <w:name w:val="texto1"/>
    <w:basedOn w:val="Fuentedeprrafopredeter"/>
    <w:rsid w:val="00080977"/>
    <w:rPr>
      <w:rFonts w:ascii="Arial" w:hAnsi="Arial" w:cs="Arial" w:hint="default"/>
      <w:b w:val="0"/>
      <w:bCs w:val="0"/>
      <w:i w:val="0"/>
      <w:iCs w:val="0"/>
      <w:strike w:val="0"/>
      <w:dstrike w:val="0"/>
      <w:color w:val="000000"/>
      <w:sz w:val="16"/>
      <w:szCs w:val="16"/>
      <w:u w:val="none"/>
      <w:effect w:val="none"/>
    </w:rPr>
  </w:style>
  <w:style w:type="table" w:styleId="Sombreadoclaro-nfasis3">
    <w:name w:val="Light Shading Accent 3"/>
    <w:basedOn w:val="Tablanormal"/>
    <w:uiPriority w:val="60"/>
    <w:rsid w:val="00080977"/>
    <w:rPr>
      <w:rFonts w:asciiTheme="minorHAnsi" w:eastAsiaTheme="minorHAnsi" w:hAnsiTheme="minorHAnsi" w:cstheme="minorBidi"/>
      <w:color w:val="7B7B7B" w:themeColor="accent3" w:themeShade="BF"/>
      <w:sz w:val="22"/>
      <w:szCs w:val="22"/>
      <w:lang w:val="es-PE"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NormalWeb3">
    <w:name w:val="Normal (Web)3"/>
    <w:basedOn w:val="Normal"/>
    <w:rsid w:val="00080977"/>
    <w:pPr>
      <w:spacing w:before="0" w:after="240" w:line="240" w:lineRule="auto"/>
    </w:pPr>
    <w:rPr>
      <w:rFonts w:ascii="Times New Roman" w:hAnsi="Times New Roman"/>
      <w:lang w:val="es-PE" w:eastAsia="es-PE" w:bidi="ar-SA"/>
    </w:rPr>
  </w:style>
  <w:style w:type="character" w:customStyle="1" w:styleId="auteur4">
    <w:name w:val="auteur4"/>
    <w:basedOn w:val="Fuentedeprrafopredeter"/>
    <w:rsid w:val="00080977"/>
    <w:rPr>
      <w:b w:val="0"/>
      <w:bCs w:val="0"/>
      <w:i w:val="0"/>
      <w:iCs w:val="0"/>
      <w:bdr w:val="none" w:sz="0" w:space="0" w:color="auto" w:frame="1"/>
    </w:rPr>
  </w:style>
  <w:style w:type="character" w:customStyle="1" w:styleId="text">
    <w:name w:val="text"/>
    <w:basedOn w:val="Fuentedeprrafopredeter"/>
    <w:rsid w:val="00381C9F"/>
  </w:style>
  <w:style w:type="character" w:customStyle="1" w:styleId="title-text">
    <w:name w:val="title-text"/>
    <w:basedOn w:val="Fuentedeprrafopredeter"/>
    <w:rsid w:val="00381C9F"/>
  </w:style>
  <w:style w:type="character" w:customStyle="1" w:styleId="anchor-text">
    <w:name w:val="anchor-text"/>
    <w:basedOn w:val="Fuentedeprrafopredeter"/>
    <w:rsid w:val="00381C9F"/>
  </w:style>
  <w:style w:type="character" w:customStyle="1" w:styleId="normaltextrun">
    <w:name w:val="normaltextrun"/>
    <w:basedOn w:val="Fuentedeprrafopredeter"/>
    <w:rsid w:val="009B6BF0"/>
  </w:style>
  <w:style w:type="table" w:styleId="Tablanormal2">
    <w:name w:val="Plain Table 2"/>
    <w:basedOn w:val="Tablanormal"/>
    <w:uiPriority w:val="42"/>
    <w:rsid w:val="006D0E78"/>
    <w:rPr>
      <w:rFonts w:asciiTheme="minorHAnsi" w:eastAsiaTheme="minorHAnsi" w:hAnsiTheme="minorHAnsi" w:cstheme="minorBidi"/>
      <w:sz w:val="22"/>
      <w:szCs w:val="22"/>
      <w:lang w:val="es-P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49"/>
    <w:rsid w:val="00292BA3"/>
    <w:rPr>
      <w:rFonts w:cs="Times New Roman"/>
      <w:color w:val="7B7B7B" w:themeColor="accent3" w:themeShade="BF"/>
      <w:sz w:val="24"/>
      <w:szCs w:val="24"/>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3">
    <w:name w:val="List Table 1 Light Accent 3"/>
    <w:basedOn w:val="Tablanormal"/>
    <w:uiPriority w:val="51"/>
    <w:rsid w:val="00292BA3"/>
    <w:rPr>
      <w:rFonts w:cs="Times New Roman"/>
      <w:sz w:val="24"/>
      <w:szCs w:val="24"/>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translate">
    <w:name w:val="notranslate"/>
    <w:basedOn w:val="Fuentedeprrafopredeter"/>
    <w:rsid w:val="00655FC8"/>
  </w:style>
  <w:style w:type="character" w:customStyle="1" w:styleId="TextocomentarioCar">
    <w:name w:val="Texto comentario Car"/>
    <w:basedOn w:val="Fuentedeprrafopredeter"/>
    <w:link w:val="Textocomentario"/>
    <w:uiPriority w:val="99"/>
    <w:rsid w:val="00655FC8"/>
    <w:rPr>
      <w:rFonts w:asciiTheme="minorHAnsi" w:eastAsiaTheme="minorHAnsi" w:hAnsiTheme="minorHAnsi" w:cstheme="minorBidi"/>
      <w:sz w:val="24"/>
      <w:szCs w:val="24"/>
      <w:lang w:val="es-VE" w:eastAsia="en-US"/>
    </w:rPr>
  </w:style>
  <w:style w:type="paragraph" w:styleId="Textocomentario">
    <w:name w:val="annotation text"/>
    <w:basedOn w:val="Normal"/>
    <w:link w:val="TextocomentarioCar"/>
    <w:uiPriority w:val="99"/>
    <w:unhideWhenUsed/>
    <w:rsid w:val="00655FC8"/>
    <w:pPr>
      <w:spacing w:before="0" w:after="200" w:line="240" w:lineRule="auto"/>
      <w:jc w:val="left"/>
    </w:pPr>
    <w:rPr>
      <w:rFonts w:asciiTheme="minorHAnsi" w:eastAsiaTheme="minorHAnsi" w:hAnsiTheme="minorHAnsi" w:cstheme="minorBidi"/>
      <w:sz w:val="24"/>
      <w:szCs w:val="24"/>
      <w:lang w:val="es-VE" w:bidi="ar-SA"/>
    </w:rPr>
  </w:style>
  <w:style w:type="character" w:customStyle="1" w:styleId="AsuntodelcomentarioCar">
    <w:name w:val="Asunto del comentario Car"/>
    <w:basedOn w:val="TextocomentarioCar"/>
    <w:link w:val="Asuntodelcomentario"/>
    <w:uiPriority w:val="99"/>
    <w:semiHidden/>
    <w:rsid w:val="00655FC8"/>
    <w:rPr>
      <w:rFonts w:asciiTheme="minorHAnsi" w:eastAsiaTheme="minorHAnsi" w:hAnsiTheme="minorHAnsi" w:cstheme="minorBidi"/>
      <w:b/>
      <w:bCs/>
      <w:sz w:val="24"/>
      <w:szCs w:val="24"/>
      <w:lang w:val="es-VE" w:eastAsia="en-US"/>
    </w:rPr>
  </w:style>
  <w:style w:type="paragraph" w:styleId="Asuntodelcomentario">
    <w:name w:val="annotation subject"/>
    <w:basedOn w:val="Textocomentario"/>
    <w:next w:val="Textocomentario"/>
    <w:link w:val="AsuntodelcomentarioCar"/>
    <w:uiPriority w:val="99"/>
    <w:semiHidden/>
    <w:unhideWhenUsed/>
    <w:rsid w:val="00655FC8"/>
    <w:rPr>
      <w:b/>
      <w:bCs/>
      <w:sz w:val="20"/>
      <w:szCs w:val="20"/>
    </w:rPr>
  </w:style>
  <w:style w:type="table" w:customStyle="1" w:styleId="Tabladelista6concolores-nfasis31">
    <w:name w:val="Tabla de lista 6 con colores - Énfasis 31"/>
    <w:basedOn w:val="Tablanormal"/>
    <w:uiPriority w:val="51"/>
    <w:rsid w:val="00655FC8"/>
    <w:rPr>
      <w:rFonts w:asciiTheme="minorHAnsi" w:eastAsiaTheme="minorHAnsi" w:hAnsiTheme="minorHAnsi" w:cstheme="minorBidi"/>
      <w:color w:val="7B7B7B" w:themeColor="accent3" w:themeShade="BF"/>
      <w:sz w:val="24"/>
      <w:szCs w:val="24"/>
      <w:lang w:val="es-ES_tradnl"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4-nfasis31">
    <w:name w:val="Tabla con cuadrícula 4 - Énfasis 31"/>
    <w:basedOn w:val="Tablanormal"/>
    <w:uiPriority w:val="49"/>
    <w:rsid w:val="00655FC8"/>
    <w:rPr>
      <w:rFonts w:asciiTheme="minorHAnsi" w:eastAsiaTheme="minorHAnsi" w:hAnsiTheme="minorHAnsi" w:cstheme="minorBidi"/>
      <w:sz w:val="24"/>
      <w:szCs w:val="24"/>
      <w:lang w:val="es-ES_tradnl"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n">
    <w:name w:val="Revision"/>
    <w:hidden/>
    <w:uiPriority w:val="99"/>
    <w:rsid w:val="00655FC8"/>
    <w:rPr>
      <w:rFonts w:ascii="Times New Roman" w:hAnsi="Times New Roman" w:cs="Times New Roman"/>
      <w:sz w:val="24"/>
      <w:szCs w:val="24"/>
      <w:lang w:val="es-MX" w:eastAsia="es-MX"/>
    </w:rPr>
  </w:style>
  <w:style w:type="paragraph" w:customStyle="1" w:styleId="Bibliografa1">
    <w:name w:val="Bibliografía1"/>
    <w:basedOn w:val="Normal"/>
    <w:link w:val="BibliographyCar"/>
    <w:rsid w:val="00655FC8"/>
    <w:pPr>
      <w:spacing w:before="0" w:after="0" w:line="480" w:lineRule="auto"/>
      <w:ind w:left="720" w:hanging="720"/>
    </w:pPr>
    <w:rPr>
      <w:rFonts w:ascii="Arial" w:hAnsi="Arial" w:cs="Arial"/>
      <w:sz w:val="24"/>
      <w:szCs w:val="24"/>
      <w:lang w:eastAsia="es-MX" w:bidi="ar-SA"/>
    </w:rPr>
  </w:style>
  <w:style w:type="character" w:customStyle="1" w:styleId="BibliographyCar">
    <w:name w:val="Bibliography Car"/>
    <w:basedOn w:val="Fuentedeprrafopredeter"/>
    <w:link w:val="Bibliografa1"/>
    <w:rsid w:val="00655FC8"/>
    <w:rPr>
      <w:sz w:val="24"/>
      <w:szCs w:val="24"/>
      <w:lang w:val="es-ES" w:eastAsia="es-MX"/>
    </w:rPr>
  </w:style>
  <w:style w:type="character" w:styleId="Textoennegrita">
    <w:name w:val="Strong"/>
    <w:basedOn w:val="Fuentedeprrafopredeter"/>
    <w:uiPriority w:val="22"/>
    <w:qFormat/>
    <w:rsid w:val="00655FC8"/>
    <w:rPr>
      <w:b/>
      <w:bCs/>
    </w:rPr>
  </w:style>
  <w:style w:type="table" w:styleId="Tablanormal4">
    <w:name w:val="Plain Table 4"/>
    <w:basedOn w:val="Tablanormal"/>
    <w:uiPriority w:val="44"/>
    <w:rsid w:val="00655F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link w:val="SinespaciadoCar"/>
    <w:uiPriority w:val="1"/>
    <w:qFormat/>
    <w:rsid w:val="00C77A03"/>
    <w:rPr>
      <w:rFonts w:asciiTheme="minorHAnsi" w:eastAsiaTheme="minorHAnsi" w:hAnsiTheme="minorHAnsi" w:cstheme="minorBidi"/>
      <w:sz w:val="22"/>
      <w:szCs w:val="22"/>
      <w:lang w:val="en-US" w:eastAsia="en-US"/>
    </w:rPr>
  </w:style>
  <w:style w:type="paragraph" w:customStyle="1" w:styleId="Sinespaciado1">
    <w:name w:val="Sin espaciado1"/>
    <w:next w:val="Sinespaciado"/>
    <w:uiPriority w:val="1"/>
    <w:qFormat/>
    <w:rsid w:val="00C77A03"/>
    <w:rPr>
      <w:rFonts w:asciiTheme="minorHAnsi" w:eastAsia="Calibri" w:hAnsiTheme="minorHAnsi" w:cstheme="minorBidi"/>
      <w:sz w:val="22"/>
      <w:szCs w:val="22"/>
      <w:lang w:val="en-US" w:eastAsia="en-US"/>
    </w:rPr>
  </w:style>
  <w:style w:type="character" w:styleId="nfasis">
    <w:name w:val="Emphasis"/>
    <w:basedOn w:val="Fuentedeprrafopredeter"/>
    <w:uiPriority w:val="20"/>
    <w:qFormat/>
    <w:rsid w:val="00C77A03"/>
    <w:rPr>
      <w:i/>
      <w:iCs/>
    </w:rPr>
  </w:style>
  <w:style w:type="character" w:customStyle="1" w:styleId="orcid-id-https">
    <w:name w:val="orcid-id-https"/>
    <w:basedOn w:val="Fuentedeprrafopredeter"/>
    <w:rsid w:val="00D477DA"/>
  </w:style>
  <w:style w:type="table" w:customStyle="1" w:styleId="Tablanormal21">
    <w:name w:val="Tabla normal 21"/>
    <w:basedOn w:val="Tablanormal"/>
    <w:uiPriority w:val="42"/>
    <w:rsid w:val="00B964B0"/>
    <w:rPr>
      <w:rFonts w:ascii="Times New Roman" w:hAnsi="Times New Roman" w:cs="Times New Roman"/>
      <w:sz w:val="24"/>
      <w:szCs w:val="24"/>
      <w:lang w:val="es-CO"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sangre">
    <w:name w:val="asangre"/>
    <w:basedOn w:val="Normal"/>
    <w:rsid w:val="00B964B0"/>
    <w:pPr>
      <w:spacing w:before="100" w:beforeAutospacing="1" w:after="100" w:afterAutospacing="1" w:line="240" w:lineRule="auto"/>
      <w:jc w:val="left"/>
    </w:pPr>
    <w:rPr>
      <w:rFonts w:ascii="Times New Roman" w:hAnsi="Times New Roman"/>
      <w:sz w:val="24"/>
      <w:szCs w:val="24"/>
      <w:lang w:val="es-CO" w:eastAsia="es-CO" w:bidi="ar-SA"/>
    </w:rPr>
  </w:style>
  <w:style w:type="paragraph" w:customStyle="1" w:styleId="TFMprrafo">
    <w:name w:val="TFM párrafo"/>
    <w:basedOn w:val="Normal"/>
    <w:qFormat/>
    <w:rsid w:val="006B1FEF"/>
    <w:pPr>
      <w:spacing w:before="100" w:beforeAutospacing="1" w:after="100" w:afterAutospacing="1" w:line="360" w:lineRule="auto"/>
      <w:ind w:left="284" w:firstLine="284"/>
    </w:pPr>
    <w:rPr>
      <w:rFonts w:ascii="Georgia" w:hAnsi="Georgia" w:cs="Arial"/>
    </w:rPr>
  </w:style>
  <w:style w:type="paragraph" w:customStyle="1" w:styleId="Corpo">
    <w:name w:val="Corpo"/>
    <w:rsid w:val="00985D6A"/>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pt-PT" w:eastAsia="es-MX"/>
      <w14:textOutline w14:w="0" w14:cap="flat" w14:cmpd="sng" w14:algn="ctr">
        <w14:noFill/>
        <w14:prstDash w14:val="solid"/>
        <w14:bevel/>
      </w14:textOutline>
    </w:rPr>
  </w:style>
  <w:style w:type="paragraph" w:customStyle="1" w:styleId="CorpoA">
    <w:name w:val="Corpo A"/>
    <w:rsid w:val="00985D6A"/>
    <w:pPr>
      <w:pBdr>
        <w:top w:val="nil"/>
        <w:left w:val="nil"/>
        <w:bottom w:val="nil"/>
        <w:right w:val="nil"/>
        <w:between w:val="nil"/>
        <w:bar w:val="nil"/>
      </w:pBdr>
      <w:spacing w:after="160" w:line="256" w:lineRule="auto"/>
    </w:pPr>
    <w:rPr>
      <w:rFonts w:ascii="Calibri" w:eastAsia="Arial Unicode MS" w:hAnsi="Calibri" w:cs="Arial Unicode MS"/>
      <w:color w:val="000000"/>
      <w:sz w:val="22"/>
      <w:szCs w:val="22"/>
      <w:u w:color="000000"/>
      <w:bdr w:val="nil"/>
      <w:lang w:val="es-ES_tradnl" w:eastAsia="es-MX"/>
    </w:rPr>
  </w:style>
  <w:style w:type="character" w:customStyle="1" w:styleId="Hyperlink0">
    <w:name w:val="Hyperlink.0"/>
    <w:basedOn w:val="Fuentedeprrafopredeter"/>
    <w:rsid w:val="00985D6A"/>
    <w:rPr>
      <w:outline w:val="0"/>
      <w:color w:val="000000"/>
      <w:u w:val="none" w:color="0563C1"/>
    </w:rPr>
  </w:style>
  <w:style w:type="paragraph" w:customStyle="1" w:styleId="Padro">
    <w:name w:val="Padrão"/>
    <w:rsid w:val="000F046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SinespaciadoCar">
    <w:name w:val="Sin espaciado Car"/>
    <w:link w:val="Sinespaciado"/>
    <w:uiPriority w:val="1"/>
    <w:rsid w:val="00027699"/>
    <w:rPr>
      <w:rFonts w:asciiTheme="minorHAnsi" w:eastAsiaTheme="minorHAnsi" w:hAnsiTheme="minorHAnsi" w:cstheme="minorBidi"/>
      <w:sz w:val="22"/>
      <w:szCs w:val="22"/>
      <w:lang w:val="en-US" w:eastAsia="en-US"/>
    </w:rPr>
  </w:style>
  <w:style w:type="character" w:customStyle="1" w:styleId="apple-converted-space">
    <w:name w:val="apple-converted-space"/>
    <w:basedOn w:val="Fuentedeprrafopredeter"/>
    <w:rsid w:val="001A6D80"/>
  </w:style>
  <w:style w:type="table" w:styleId="Tablanormal5">
    <w:name w:val="Plain Table 5"/>
    <w:basedOn w:val="Tablanormal"/>
    <w:uiPriority w:val="45"/>
    <w:rsid w:val="002A27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xtodeldocumeto">
    <w:name w:val="Texto del documeto"/>
    <w:link w:val="TextodeldocumetoCar"/>
    <w:qFormat/>
    <w:rsid w:val="0045287F"/>
    <w:pPr>
      <w:spacing w:after="160" w:line="360" w:lineRule="auto"/>
      <w:ind w:right="51"/>
      <w:jc w:val="both"/>
    </w:pPr>
    <w:rPr>
      <w:rFonts w:ascii="Times New Roman" w:eastAsia="Calibri" w:hAnsi="Times New Roman" w:cs="Times New Roman"/>
      <w:bCs/>
      <w:sz w:val="24"/>
      <w:szCs w:val="28"/>
      <w:lang w:val="es-ES" w:eastAsia="en-US"/>
    </w:rPr>
  </w:style>
  <w:style w:type="character" w:customStyle="1" w:styleId="TextodeldocumetoCar">
    <w:name w:val="Texto del documeto Car"/>
    <w:basedOn w:val="Fuentedeprrafopredeter"/>
    <w:link w:val="Textodeldocumeto"/>
    <w:rsid w:val="0045287F"/>
    <w:rPr>
      <w:rFonts w:ascii="Times New Roman" w:eastAsia="Calibri" w:hAnsi="Times New Roman" w:cs="Times New Roman"/>
      <w:bCs/>
      <w:sz w:val="24"/>
      <w:szCs w:val="28"/>
      <w:lang w:val="es-ES" w:eastAsia="en-US"/>
    </w:rPr>
  </w:style>
  <w:style w:type="table" w:styleId="Tablaconcuadrcula5oscura">
    <w:name w:val="Grid Table 5 Dark"/>
    <w:basedOn w:val="Tablanormal"/>
    <w:uiPriority w:val="50"/>
    <w:rsid w:val="004528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0435">
      <w:bodyDiv w:val="1"/>
      <w:marLeft w:val="0"/>
      <w:marRight w:val="0"/>
      <w:marTop w:val="0"/>
      <w:marBottom w:val="0"/>
      <w:divBdr>
        <w:top w:val="none" w:sz="0" w:space="0" w:color="auto"/>
        <w:left w:val="none" w:sz="0" w:space="0" w:color="auto"/>
        <w:bottom w:val="none" w:sz="0" w:space="0" w:color="auto"/>
        <w:right w:val="none" w:sz="0" w:space="0" w:color="auto"/>
      </w:divBdr>
    </w:div>
    <w:div w:id="226964175">
      <w:bodyDiv w:val="1"/>
      <w:marLeft w:val="0"/>
      <w:marRight w:val="0"/>
      <w:marTop w:val="0"/>
      <w:marBottom w:val="0"/>
      <w:divBdr>
        <w:top w:val="none" w:sz="0" w:space="0" w:color="auto"/>
        <w:left w:val="none" w:sz="0" w:space="0" w:color="auto"/>
        <w:bottom w:val="none" w:sz="0" w:space="0" w:color="auto"/>
        <w:right w:val="none" w:sz="0" w:space="0" w:color="auto"/>
      </w:divBdr>
    </w:div>
    <w:div w:id="574434704">
      <w:bodyDiv w:val="1"/>
      <w:marLeft w:val="0"/>
      <w:marRight w:val="0"/>
      <w:marTop w:val="0"/>
      <w:marBottom w:val="0"/>
      <w:divBdr>
        <w:top w:val="none" w:sz="0" w:space="0" w:color="auto"/>
        <w:left w:val="none" w:sz="0" w:space="0" w:color="auto"/>
        <w:bottom w:val="none" w:sz="0" w:space="0" w:color="auto"/>
        <w:right w:val="none" w:sz="0" w:space="0" w:color="auto"/>
      </w:divBdr>
    </w:div>
    <w:div w:id="651638492">
      <w:bodyDiv w:val="1"/>
      <w:marLeft w:val="0"/>
      <w:marRight w:val="0"/>
      <w:marTop w:val="0"/>
      <w:marBottom w:val="0"/>
      <w:divBdr>
        <w:top w:val="none" w:sz="0" w:space="0" w:color="auto"/>
        <w:left w:val="none" w:sz="0" w:space="0" w:color="auto"/>
        <w:bottom w:val="none" w:sz="0" w:space="0" w:color="auto"/>
        <w:right w:val="none" w:sz="0" w:space="0" w:color="auto"/>
      </w:divBdr>
    </w:div>
    <w:div w:id="673382748">
      <w:bodyDiv w:val="1"/>
      <w:marLeft w:val="0"/>
      <w:marRight w:val="0"/>
      <w:marTop w:val="0"/>
      <w:marBottom w:val="0"/>
      <w:divBdr>
        <w:top w:val="none" w:sz="0" w:space="0" w:color="auto"/>
        <w:left w:val="none" w:sz="0" w:space="0" w:color="auto"/>
        <w:bottom w:val="none" w:sz="0" w:space="0" w:color="auto"/>
        <w:right w:val="none" w:sz="0" w:space="0" w:color="auto"/>
      </w:divBdr>
    </w:div>
    <w:div w:id="716899401">
      <w:bodyDiv w:val="1"/>
      <w:marLeft w:val="0"/>
      <w:marRight w:val="0"/>
      <w:marTop w:val="0"/>
      <w:marBottom w:val="0"/>
      <w:divBdr>
        <w:top w:val="none" w:sz="0" w:space="0" w:color="auto"/>
        <w:left w:val="none" w:sz="0" w:space="0" w:color="auto"/>
        <w:bottom w:val="none" w:sz="0" w:space="0" w:color="auto"/>
        <w:right w:val="none" w:sz="0" w:space="0" w:color="auto"/>
      </w:divBdr>
    </w:div>
    <w:div w:id="775947438">
      <w:bodyDiv w:val="1"/>
      <w:marLeft w:val="0"/>
      <w:marRight w:val="0"/>
      <w:marTop w:val="0"/>
      <w:marBottom w:val="0"/>
      <w:divBdr>
        <w:top w:val="none" w:sz="0" w:space="0" w:color="auto"/>
        <w:left w:val="none" w:sz="0" w:space="0" w:color="auto"/>
        <w:bottom w:val="none" w:sz="0" w:space="0" w:color="auto"/>
        <w:right w:val="none" w:sz="0" w:space="0" w:color="auto"/>
      </w:divBdr>
    </w:div>
    <w:div w:id="896475604">
      <w:bodyDiv w:val="1"/>
      <w:marLeft w:val="0"/>
      <w:marRight w:val="0"/>
      <w:marTop w:val="0"/>
      <w:marBottom w:val="0"/>
      <w:divBdr>
        <w:top w:val="none" w:sz="0" w:space="0" w:color="auto"/>
        <w:left w:val="none" w:sz="0" w:space="0" w:color="auto"/>
        <w:bottom w:val="none" w:sz="0" w:space="0" w:color="auto"/>
        <w:right w:val="none" w:sz="0" w:space="0" w:color="auto"/>
      </w:divBdr>
    </w:div>
    <w:div w:id="952247680">
      <w:bodyDiv w:val="1"/>
      <w:marLeft w:val="0"/>
      <w:marRight w:val="0"/>
      <w:marTop w:val="0"/>
      <w:marBottom w:val="0"/>
      <w:divBdr>
        <w:top w:val="none" w:sz="0" w:space="0" w:color="auto"/>
        <w:left w:val="none" w:sz="0" w:space="0" w:color="auto"/>
        <w:bottom w:val="none" w:sz="0" w:space="0" w:color="auto"/>
        <w:right w:val="none" w:sz="0" w:space="0" w:color="auto"/>
      </w:divBdr>
    </w:div>
    <w:div w:id="1109541694">
      <w:bodyDiv w:val="1"/>
      <w:marLeft w:val="0"/>
      <w:marRight w:val="0"/>
      <w:marTop w:val="0"/>
      <w:marBottom w:val="0"/>
      <w:divBdr>
        <w:top w:val="none" w:sz="0" w:space="0" w:color="auto"/>
        <w:left w:val="none" w:sz="0" w:space="0" w:color="auto"/>
        <w:bottom w:val="none" w:sz="0" w:space="0" w:color="auto"/>
        <w:right w:val="none" w:sz="0" w:space="0" w:color="auto"/>
      </w:divBdr>
    </w:div>
    <w:div w:id="1126697147">
      <w:bodyDiv w:val="1"/>
      <w:marLeft w:val="0"/>
      <w:marRight w:val="0"/>
      <w:marTop w:val="0"/>
      <w:marBottom w:val="0"/>
      <w:divBdr>
        <w:top w:val="none" w:sz="0" w:space="0" w:color="auto"/>
        <w:left w:val="none" w:sz="0" w:space="0" w:color="auto"/>
        <w:bottom w:val="none" w:sz="0" w:space="0" w:color="auto"/>
        <w:right w:val="none" w:sz="0" w:space="0" w:color="auto"/>
      </w:divBdr>
    </w:div>
    <w:div w:id="1263493450">
      <w:bodyDiv w:val="1"/>
      <w:marLeft w:val="0"/>
      <w:marRight w:val="0"/>
      <w:marTop w:val="0"/>
      <w:marBottom w:val="0"/>
      <w:divBdr>
        <w:top w:val="none" w:sz="0" w:space="0" w:color="auto"/>
        <w:left w:val="none" w:sz="0" w:space="0" w:color="auto"/>
        <w:bottom w:val="none" w:sz="0" w:space="0" w:color="auto"/>
        <w:right w:val="none" w:sz="0" w:space="0" w:color="auto"/>
      </w:divBdr>
    </w:div>
    <w:div w:id="1314680966">
      <w:bodyDiv w:val="1"/>
      <w:marLeft w:val="0"/>
      <w:marRight w:val="0"/>
      <w:marTop w:val="0"/>
      <w:marBottom w:val="0"/>
      <w:divBdr>
        <w:top w:val="none" w:sz="0" w:space="0" w:color="auto"/>
        <w:left w:val="none" w:sz="0" w:space="0" w:color="auto"/>
        <w:bottom w:val="none" w:sz="0" w:space="0" w:color="auto"/>
        <w:right w:val="none" w:sz="0" w:space="0" w:color="auto"/>
      </w:divBdr>
    </w:div>
    <w:div w:id="1340087649">
      <w:bodyDiv w:val="1"/>
      <w:marLeft w:val="0"/>
      <w:marRight w:val="0"/>
      <w:marTop w:val="0"/>
      <w:marBottom w:val="0"/>
      <w:divBdr>
        <w:top w:val="none" w:sz="0" w:space="0" w:color="auto"/>
        <w:left w:val="none" w:sz="0" w:space="0" w:color="auto"/>
        <w:bottom w:val="none" w:sz="0" w:space="0" w:color="auto"/>
        <w:right w:val="none" w:sz="0" w:space="0" w:color="auto"/>
      </w:divBdr>
    </w:div>
    <w:div w:id="1608586637">
      <w:bodyDiv w:val="1"/>
      <w:marLeft w:val="0"/>
      <w:marRight w:val="0"/>
      <w:marTop w:val="0"/>
      <w:marBottom w:val="0"/>
      <w:divBdr>
        <w:top w:val="none" w:sz="0" w:space="0" w:color="auto"/>
        <w:left w:val="none" w:sz="0" w:space="0" w:color="auto"/>
        <w:bottom w:val="none" w:sz="0" w:space="0" w:color="auto"/>
        <w:right w:val="none" w:sz="0" w:space="0" w:color="auto"/>
      </w:divBdr>
    </w:div>
    <w:div w:id="1710646309">
      <w:bodyDiv w:val="1"/>
      <w:marLeft w:val="0"/>
      <w:marRight w:val="0"/>
      <w:marTop w:val="0"/>
      <w:marBottom w:val="0"/>
      <w:divBdr>
        <w:top w:val="none" w:sz="0" w:space="0" w:color="auto"/>
        <w:left w:val="none" w:sz="0" w:space="0" w:color="auto"/>
        <w:bottom w:val="none" w:sz="0" w:space="0" w:color="auto"/>
        <w:right w:val="none" w:sz="0" w:space="0" w:color="auto"/>
      </w:divBdr>
    </w:div>
    <w:div w:id="1825000430">
      <w:bodyDiv w:val="1"/>
      <w:marLeft w:val="0"/>
      <w:marRight w:val="0"/>
      <w:marTop w:val="0"/>
      <w:marBottom w:val="0"/>
      <w:divBdr>
        <w:top w:val="none" w:sz="0" w:space="0" w:color="auto"/>
        <w:left w:val="none" w:sz="0" w:space="0" w:color="auto"/>
        <w:bottom w:val="none" w:sz="0" w:space="0" w:color="auto"/>
        <w:right w:val="none" w:sz="0" w:space="0" w:color="auto"/>
      </w:divBdr>
    </w:div>
    <w:div w:id="1863737775">
      <w:bodyDiv w:val="1"/>
      <w:marLeft w:val="0"/>
      <w:marRight w:val="0"/>
      <w:marTop w:val="0"/>
      <w:marBottom w:val="0"/>
      <w:divBdr>
        <w:top w:val="none" w:sz="0" w:space="0" w:color="auto"/>
        <w:left w:val="none" w:sz="0" w:space="0" w:color="auto"/>
        <w:bottom w:val="none" w:sz="0" w:space="0" w:color="auto"/>
        <w:right w:val="none" w:sz="0" w:space="0" w:color="auto"/>
      </w:divBdr>
    </w:div>
    <w:div w:id="1991011258">
      <w:bodyDiv w:val="1"/>
      <w:marLeft w:val="0"/>
      <w:marRight w:val="0"/>
      <w:marTop w:val="0"/>
      <w:marBottom w:val="0"/>
      <w:divBdr>
        <w:top w:val="none" w:sz="0" w:space="0" w:color="auto"/>
        <w:left w:val="none" w:sz="0" w:space="0" w:color="auto"/>
        <w:bottom w:val="none" w:sz="0" w:space="0" w:color="auto"/>
        <w:right w:val="none" w:sz="0" w:space="0" w:color="auto"/>
      </w:divBdr>
    </w:div>
    <w:div w:id="2068066640">
      <w:bodyDiv w:val="1"/>
      <w:marLeft w:val="0"/>
      <w:marRight w:val="0"/>
      <w:marTop w:val="0"/>
      <w:marBottom w:val="0"/>
      <w:divBdr>
        <w:top w:val="none" w:sz="0" w:space="0" w:color="auto"/>
        <w:left w:val="none" w:sz="0" w:space="0" w:color="auto"/>
        <w:bottom w:val="none" w:sz="0" w:space="0" w:color="auto"/>
        <w:right w:val="none" w:sz="0" w:space="0" w:color="auto"/>
      </w:divBdr>
    </w:div>
    <w:div w:id="214580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com19</b:Tag>
    <b:SourceType>ArticleInAPeriodical</b:SourceType>
    <b:Guid>{A40D3481-9287-4BAB-9F60-4C5FD600A6D9}</b:Guid>
    <b:Author>
      <b:Author>
        <b:NameList>
          <b:Person>
            <b:Last>El comercio</b:Last>
          </b:Person>
        </b:NameList>
      </b:Author>
    </b:Author>
    <b:Title>Imágenes de una tormenta eléctrica en los valles de Quito</b:Title>
    <b:PeriodicalTitle>El comercio</b:PeriodicalTitle>
    <b:Year>2019</b:Year>
    <b:Month>marzo</b:Month>
    <b:Day>23</b:Day>
    <b:URL>https://www.elcomercio.com/video/quito-tormenta-electrica-chillos-cumbaya.html</b:URL>
    <b:RefOrder>2</b:RefOrder>
  </b:Source>
  <b:Source>
    <b:Tag>Mon13</b:Tag>
    <b:SourceType>Book</b:SourceType>
    <b:Guid>{23198528-39CD-4440-950A-B2254D23D9B6}</b:Guid>
    <b:Title>Sistema de protección elécrica en radio bases de telefonía móvil</b:Title>
    <b:Year>2013</b:Year>
    <b:Author>
      <b:Author>
        <b:NameList>
          <b:Person>
            <b:Last>Monterroso</b:Last>
            <b:First>Pablo</b:First>
          </b:Person>
        </b:NameList>
      </b:Author>
    </b:Author>
    <b:City>Cartago</b:City>
    <b:CountryRegion>Costa rica</b:CountryRegion>
    <b:URL>https://repositoriotec.tec.ac.cr/bitstream/handle/2238/3122/sistema_proteccion_electrica_radio_bases_telefonia_movil.pdf?sequence=1&amp;isAllowed=y</b:URL>
    <b:RefOrder>3</b:RefOrder>
  </b:Source>
  <b:Source>
    <b:Tag>Ind11</b:Tag>
    <b:SourceType>JournalArticle</b:SourceType>
    <b:Guid>{A7B18382-FE50-49BD-B6FB-9A39BF63CCFD}</b:Guid>
    <b:Title>SEGURIDAD ELÉCTRICA Y ELEMENTOS DE PROTECCIÓN</b:Title>
    <b:City>Medellin</b:City>
    <b:CountryRegion>Colombia</b:CountryRegion>
    <b:Year>2011</b:Year>
    <b:Author>
      <b:Author>
        <b:NameList>
          <b:Person>
            <b:Last>Indisa</b:Last>
          </b:Person>
        </b:NameList>
      </b:Author>
    </b:Author>
    <b:URL>http://www.indisa.com/indisaonline/anteriores/97.htm</b:URL>
    <b:JournalName>Indisa on line</b:JournalName>
    <b:Issue>97</b:Issue>
    <b:RefOrder>4</b:RefOrder>
  </b:Source>
  <b:Source>
    <b:Tag>Gro18</b:Tag>
    <b:SourceType>JournalArticle</b:SourceType>
    <b:Guid>{14F32795-3751-4E22-BCA3-DE7011F876A9}</b:Guid>
    <b:Author>
      <b:Author>
        <b:NameList>
          <b:Person>
            <b:Last>Prysmian</b:Last>
            <b:First>Group</b:First>
          </b:Person>
        </b:NameList>
      </b:Author>
    </b:Author>
    <b:Title>El libro blanco de la instalación</b:Title>
    <b:JournalName>Prysmian Club</b:JournalName>
    <b:Year>2018</b:Year>
    <b:Pages>56</b:Pages>
    <b:URL>http://www.prysmianclub.es/wp-content/uploads/2018/05/Guia_TECNICA_Cables_Accesorios_MEDIA_Tension-1.pdf</b:URL>
    <b:RefOrder>5</b:RefOrder>
  </b:Source>
  <b:Source>
    <b:Tag>Fís18</b:Tag>
    <b:SourceType>ElectronicSource</b:SourceType>
    <b:Guid>{85CE7592-D9A2-462D-A6C6-21A84BABFB34}</b:Guid>
    <b:Title>Física - volumen III  Termodinámica y electricidad</b:Title>
    <b:City>Medellin</b:City>
    <b:CountryRegion>Colombia</b:CountryRegion>
    <b:Year>2018</b:Year>
    <b:Publisher>Fondo Editorial Pascual Bravo</b:Publisher>
    <b:Volume>III</b:Volume>
    <b:StandardNumber>978-958-56476-9-5</b:StandardNumber>
    <b:URL>https://proyectodescartes.org/iCartesiLibri/materiales_didacticos/Fisica_III/index.html</b:URL>
    <b:Author>
      <b:Author>
        <b:NameList>
          <b:Person>
            <b:Last>Rivera</b:Last>
            <b:First>Juan</b:First>
          </b:Person>
        </b:NameList>
      </b:Author>
    </b:Author>
    <b:RefOrder>6</b:RefOrder>
  </b:Source>
  <b:Source>
    <b:Tag>Qui18</b:Tag>
    <b:SourceType>Book</b:SourceType>
    <b:Guid>{817607BC-2B57-40F4-A203-E96DA0FBBC3E}</b:Guid>
    <b:Title>Propuesta del método no convencional Wenner de resisitividad eléctrica para caracterización de suelos en institución educativa Libertados San Martín - recuay 2018</b:Title>
    <b:Year>2018</b:Year>
    <b:City>Lima</b:City>
    <b:Author>
      <b:Author>
        <b:NameList>
          <b:Person>
            <b:Last>Quispilaya</b:Last>
            <b:First>Robinson</b:First>
          </b:Person>
          <b:Person>
            <b:Last>Cruz</b:Last>
            <b:First>Willian</b:First>
          </b:Person>
        </b:NameList>
      </b:Author>
    </b:Author>
    <b:CountryRegion>Perú</b:CountryRegion>
    <b:URL>http://repositorio.upn.edu.pe/bitstream/handle/11537/15280/Quispilaya%20Marmolejo%2c%20Robinson.pdf?sequence=1&amp;isAllowed=y</b:URL>
    <b:RefOrder>7</b:RefOrder>
  </b:Source>
  <b:Source>
    <b:Tag>Miñ11</b:Tag>
    <b:SourceType>Book</b:SourceType>
    <b:Guid>{1FFF4EC1-A152-4CA5-9FF6-C8D9D90E3A8C}</b:Guid>
    <b:Title>Análisis y simulación del sistema de puesta a tierra en transformadores de distribución en el alimentador 01CV13B1S1-Oriental del la subestación 01C el Calvario de ELEPCO S.A.</b:Title>
    <b:Year>2011</b:Year>
    <b:Author>
      <b:Author>
        <b:NameList>
          <b:Person>
            <b:Last>Miño</b:Last>
            <b:First>W</b:First>
          </b:Person>
          <b:Person>
            <b:Last>Freire</b:Last>
            <b:First>L</b:First>
          </b:Person>
        </b:NameList>
      </b:Author>
    </b:Author>
    <b:CountryRegion>Latacunga</b:CountryRegion>
    <b:URL>http://repositorio.espe.edu.ec/xmlui/bitstream/handle/21000/5021/T ESPEL-0868.pdf?sequence=1&amp;isAllowed=y</b:URL>
    <b:RefOrder>8</b:RefOrder>
  </b:Source>
  <b:Source>
    <b:Tag>Rod13</b:Tag>
    <b:SourceType>Book</b:SourceType>
    <b:Guid>{9C5E6A63-6A0D-49B5-835C-41F9DC546367}</b:Guid>
    <b:Title>Propuesta metodológica de aterrizamiento en instalaciones comerciales e industriales</b:Title>
    <b:Year>2013</b:Year>
    <b:Author>
      <b:Author>
        <b:NameList>
          <b:Person>
            <b:Last>Rodríguez</b:Last>
            <b:First>M</b:First>
          </b:Person>
        </b:NameList>
      </b:Author>
    </b:Author>
    <b:CountryRegion>Costa Rica</b:CountryRegion>
    <b:URL>https://docplayer.es/38866566-Propuesta-metodologica-de-aterrizamiento-en-instalaciones-comerciales-e-industriales.html</b:URL>
    <b:City>Universidad de costa Rica</b:City>
    <b:RefOrder>9</b:RefOrder>
  </b:Source>
  <b:Source>
    <b:Tag>ons13</b:Tag>
    <b:SourceType>Book</b:SourceType>
    <b:Guid>{577FD060-C34E-4498-8A4A-3A50F067CE7C}</b:Guid>
    <b:Title>NEC capítulo 15 Instalaciones Electromecánicas</b:Title>
    <b:Year>2013</b:Year>
    <b:City>Quito</b:City>
    <b:Author>
      <b:Author>
        <b:NameList>
          <b:Person>
            <b:Last>NEC</b:Last>
          </b:Person>
        </b:NameList>
      </b:Author>
    </b:Author>
    <b:URL>https://www.ecp.ec/wp-content/uploads/2017/09/NECINSTALACIONESELECTROMECANICAS2013.pdf</b:URL>
    <b:RefOrder>10</b:RefOrder>
  </b:Source>
  <b:Source>
    <b:Tag>tra12</b:Tag>
    <b:SourceType>Book</b:SourceType>
    <b:Guid>{24DB8A07-08EC-4A02-8E73-D9D35966AD82}</b:Guid>
    <b:Author>
      <b:Author>
        <b:NameList>
          <b:Person>
            <b:Last>Ministerio de trabajo</b:Last>
          </b:Person>
        </b:NameList>
      </b:Author>
    </b:Author>
    <b:Title>REGLAMENTO DE SEGURIDAD DEL TRABAJO CONTRA RIESGOS EN INSTALACIONES DE ENERGÍA ELÉCTRICA</b:Title>
    <b:Year>2012</b:Year>
    <b:City>Quito</b:City>
    <b:CountryRegion>Ecuador</b:CountryRegion>
    <b:URL>http://www.trabajo.gob.ec/seguridad-y-salud-en-el-trabajo/</b:URL>
    <b:RefOrder>11</b:RefOrder>
  </b:Source>
  <b:Source>
    <b:Tag>Min12</b:Tag>
    <b:SourceType>InternetSite</b:SourceType>
    <b:Guid>{49720C98-24F6-4DB5-8B38-1B8F70999995}</b:Guid>
    <b:Title>Educación técnica y tecnológica para la competitividad</b:Title>
    <b:Year>2012</b:Year>
    <b:Author>
      <b:Author>
        <b:Corporate>Ministerio de Educación Nacional</b:Corporate>
      </b:Author>
    </b:Author>
    <b:InternetSiteTitle>Artículos</b:InternetSiteTitle>
    <b:URL>https://www.mineducacion.gov.co/1621/articles-176787_archivo_pdf.pdf</b:URL>
    <b:YearAccessed>2017</b:YearAccessed>
    <b:MonthAccessed>agosto</b:MonthAccessed>
    <b:DayAccessed>15</b:DayAccessed>
    <b:RefOrder>12</b:RefOrder>
  </b:Source>
  <b:Source>
    <b:Tag>Vai98</b:Tag>
    <b:SourceType>Book</b:SourceType>
    <b:Guid>{923A3984-81C5-4F34-93D4-DBF720783BA7}</b:Guid>
    <b:Title>La evaluacion de la docencia universitaria: un problema complejo</b:Title>
    <b:Year>1998</b:Year>
    <b:Author>
      <b:Author>
        <b:NameList>
          <b:Person>
            <b:Last>Vain</b:Last>
            <b:First>Pablo</b:First>
          </b:Person>
        </b:NameList>
      </b:Author>
    </b:Author>
    <b:City>Buenos Aires, Argentina</b:City>
    <b:Publisher>CONEAU</b:Publisher>
    <b:YearAccessed>2017</b:YearAccessed>
    <b:MonthAccessed>septiembre</b:MonthAccessed>
    <b:DayAccessed>6</b:DayAccessed>
    <b:URL>http://www.coneau.gob.ar/archivos/publicaciones/estudios/vain.pdf</b:URL>
    <b:RefOrder>13</b:RefOrder>
  </b:Source>
  <b:Source>
    <b:Tag>Fre04</b:Tag>
    <b:SourceType>Book</b:SourceType>
    <b:Guid>{77C3E539-91AF-4BC9-A7B7-2729D219C5BF}</b:Guid>
    <b:Title>Pedagogía de la autonomia</b:Title>
    <b:Year>2004</b:Year>
    <b:Author>
      <b:Author>
        <b:NameList>
          <b:Person>
            <b:Last>Freire</b:Last>
            <b:First>P.</b:First>
          </b:Person>
        </b:NameList>
      </b:Author>
    </b:Author>
    <b:City>Sao Pablo, Brasil</b:City>
    <b:Publisher>Paz y Tierra S.A.</b:Publisher>
    <b:RefOrder>14</b:RefOrder>
  </b:Source>
  <b:Source>
    <b:Tag>Gir16</b:Tag>
    <b:SourceType>JournalArticle</b:SourceType>
    <b:Guid>{BF94A7E3-E4C3-42CD-8549-8436E1FCE7A9}</b:Guid>
    <b:Title>Critical Pedagogy , Paulo Freire and the Courage to be Political</b:Title>
    <b:Year>2016</b:Year>
    <b:Author>
      <b:Author>
        <b:NameList>
          <b:Person>
            <b:Last>Giroux</b:Last>
            <b:First>H.</b:First>
          </b:Person>
        </b:NameList>
      </b:Author>
    </b:Author>
    <b:JournalName>e-Curriculum</b:JournalName>
    <b:Pages>296-306</b:Pages>
    <b:Volume>14</b:Volume>
    <b:Issue>1</b:Issue>
    <b:RefOrder>15</b:RefOrder>
  </b:Source>
  <b:Source>
    <b:Tag>Fre041</b:Tag>
    <b:SourceType>Book</b:SourceType>
    <b:Guid>{B84E232D-D810-4667-9949-C419EF3FDAB6}</b:Guid>
    <b:Title>Cartas a quien pretende enseñar </b:Title>
    <b:Year>2004</b:Year>
    <b:Author>
      <b:Author>
        <b:NameList>
          <b:Person>
            <b:Last>Freire</b:Last>
            <b:First>P.</b:First>
          </b:Person>
        </b:NameList>
      </b:Author>
    </b:Author>
    <b:City>Buenos Aires, Argentina</b:City>
    <b:Publisher>Siglo Veintiuno</b:Publisher>
    <b:RefOrder>16</b:RefOrder>
  </b:Source>
  <b:Source>
    <b:Tag>Fre02</b:Tag>
    <b:SourceType>Book</b:SourceType>
    <b:Guid>{41A9E310-3DB8-40A3-B73D-4ABCA0CB8745}</b:Guid>
    <b:Author>
      <b:Author>
        <b:NameList>
          <b:Person>
            <b:Last>Freire</b:Last>
            <b:First>Paulo</b:First>
          </b:Person>
        </b:NameList>
      </b:Author>
    </b:Author>
    <b:Title>Pedagogia en la Autonomia</b:Title>
    <b:Year>2002</b:Year>
    <b:City>Rio de Janeiro, Brasil</b:City>
    <b:Publisher>Paz y Tierra</b:Publisher>
    <b:RefOrder>17</b:RefOrder>
  </b:Source>
  <b:Source>
    <b:Tag>Min08</b:Tag>
    <b:SourceType>InternetSite</b:SourceType>
    <b:Guid>{53C0AE94-17AF-4EAB-8ECF-99298A533DDE}</b:Guid>
    <b:Title>Aplicación de las normas técnicas colombianas para la certificación de calidad de instituciones y programas de formación para el trabajo</b:Title>
    <b:Year>2008</b:Year>
    <b:Author>
      <b:Author>
        <b:Corporate>Ministerio de Educación Nacional</b:Corporate>
      </b:Author>
    </b:Author>
    <b:InternetSiteTitle>Educación para el trabajo y desarrollo humano</b:InternetSiteTitle>
    <b:URL>https://www.mineducacion.gov.co/1759/articles-237704_Documento.pdf</b:URL>
    <b:YearAccessed>2017</b:YearAccessed>
    <b:MonthAccessed>octubre</b:MonthAccessed>
    <b:DayAccessed>11</b:DayAccessed>
    <b:RefOrder>18</b:RefOrder>
  </b:Source>
  <b:Source>
    <b:Tag>Mar121</b:Tag>
    <b:SourceType>Book</b:SourceType>
    <b:Guid>{F318334E-7291-4998-98AD-6EC6BCB31B69}</b:Guid>
    <b:Author>
      <b:Author>
        <b:NameList>
          <b:Person>
            <b:Last>Marín</b:Last>
            <b:First>J.</b:First>
          </b:Person>
        </b:NameList>
      </b:Author>
    </b:Author>
    <b:Title>La investigación en educación y pedagogía</b:Title>
    <b:Year>2012</b:Year>
    <b:City>Bogotá, D. C.</b:City>
    <b:Publisher>USTA</b:Publisher>
    <b:RefOrder>19</b:RefOrder>
  </b:Source>
  <b:Source>
    <b:Tag>Ced011</b:Tag>
    <b:SourceType>JournalArticle</b:SourceType>
    <b:Guid>{75B63699-5DF7-4AB1-8BE2-6885FF8A06E6}</b:Guid>
    <b:Title>Aportes de la investigación cualitativa y sus alcances en el ámbito educativo</b:Title>
    <b:Year>2001</b:Year>
    <b:Author>
      <b:Author>
        <b:NameList>
          <b:Person>
            <b:Last>Cedeño</b:Last>
            <b:First>María</b:First>
          </b:Person>
        </b:NameList>
      </b:Author>
    </b:Author>
    <b:JournalName>Revista Electrónica "Actualidades Investigativas en Educación"</b:JournalName>
    <b:Pages>1-23</b:Pages>
    <b:Volume>1</b:Volume>
    <b:Issue>1</b:Issue>
    <b:YearAccessed>2017</b:YearAccessed>
    <b:MonthAccessed>octubre</b:MonthAccessed>
    <b:DayAccessed>18</b:DayAccessed>
    <b:URL>http://www.redalyc.org/pdf/447/44710105.pdf</b:URL>
    <b:RefOrder>20</b:RefOrder>
  </b:Source>
  <b:Source>
    <b:Tag>Gri20</b:Tag>
    <b:SourceType>JournalArticle</b:SourceType>
    <b:Guid>{02BDD62B-EABC-49EA-9C80-5AC5ECB51FA3}</b:Guid>
    <b:Title>Estrategia pedagógica para el libre desarrollo artístico en la primera infancia</b:Title>
    <b:Year>2020</b:Year>
    <b:Author>
      <b:Author>
        <b:NameList>
          <b:Person>
            <b:Last>Griselda Paola Rodríguez Cortes</b:Last>
            <b:First>Satty</b:First>
            <b:Middle>Ramírez Rincón</b:Middle>
          </b:Person>
        </b:NameList>
      </b:Author>
    </b:Author>
    <b:JournalName>Sinergias Educativas</b:JournalName>
    <b:RefOrder>21</b:RefOrder>
  </b:Source>
  <b:Source>
    <b:Tag>UNE141</b:Tag>
    <b:SourceType>Book</b:SourceType>
    <b:Guid>{DF66119C-48C1-4245-A341-99CE31CF89FF}</b:Guid>
    <b:Author>
      <b:Author>
        <b:NameList>
          <b:Person>
            <b:Last>UNESCO</b:Last>
          </b:Person>
        </b:NameList>
      </b:Author>
    </b:Author>
    <b:Title>El liderazgo escolar en América Latina y el Caribe. Un estado del arte con base en ochos sistemas escolares de la región.</b:Title>
    <b:Year>2014</b:Year>
    <b:URL>http://unesdoc.unesco.org/images/0023/002327/232799s.pdf</b:URL>
    <b:RefOrder>22</b:RefOrder>
  </b:Source>
  <b:Source>
    <b:Tag>MarcadorDePosición1</b:Tag>
    <b:SourceType>InternetSite</b:SourceType>
    <b:Guid>{A3AF1C05-92F2-4328-AC71-0E29745AB949}</b:Guid>
    <b:Title>Tecnologías de la Información y la Comunicación aplicadas a la educación. Programa de Formación Continua del Magisterio Fiscal.</b:Title>
    <b:Year>2022</b:Year>
    <b:Author>
      <b:Author>
        <b:NameList>
          <b:Person>
            <b:Last>Ministerio de Educación del Ecuador</b:Last>
          </b:Person>
        </b:NameList>
      </b:Author>
    </b:Author>
    <b:URL>https://educacion.gob.ec/wpcontent/uploads/downloads/2013/03/SiProfeTIC-aplicadas.pdf</b:URL>
    <b:RefOrder>1</b:RefOrder>
  </b:Source>
  <b:Source>
    <b:Tag>Pad14</b:Tag>
    <b:SourceType>JournalArticle</b:SourceType>
    <b:Guid>{2143B13F-13C9-4495-8937-610A7DCE4EB9}</b:Guid>
    <b:Author>
      <b:Author>
        <b:NameList>
          <b:Person>
            <b:Last>Padilla</b:Last>
            <b:First>José</b:First>
          </b:Person>
          <b:Person>
            <b:Last>Vega</b:Last>
            <b:First>Paula</b:First>
          </b:Person>
          <b:Person>
            <b:Last>Rincón</b:Last>
            <b:First>Diego</b:First>
          </b:Person>
        </b:NameList>
      </b:Author>
    </b:Author>
    <b:Title>Tendencias y dificultades para el uso de las TIC en Educación Superior</b:Title>
    <b:JournalName>Entramado</b:JournalName>
    <b:Year>2014</b:Year>
    <b:Volume>10</b:Volume>
    <b:Issue>1</b:Issue>
    <b:DOI>http://www.scielo.org.co/pdf/entra/v10n1/v10n1a17.pdf</b:DOI>
    <b:LCID>en-US</b:LCID>
    <b:RefOrder>50</b:RefOrder>
  </b:Source>
  <b:Source>
    <b:Tag>Vás20</b:Tag>
    <b:SourceType>DocumentFromInternetSite</b:SourceType>
    <b:Guid>{3896A3CB-4214-46F6-A227-0D0C47EA4984}</b:Guid>
    <b:Author>
      <b:Author>
        <b:NameList>
          <b:Person>
            <b:Last>Vásconez</b:Last>
            <b:First>Paola</b:First>
          </b:Person>
          <b:Person>
            <b:Last>Varguillas</b:Last>
            <b:First>Carmen</b:First>
          </b:Person>
        </b:NameList>
      </b:Author>
    </b:Author>
    <b:Title>Estrategias educativas para desarrollar innovación pedagógica basada en TIC de los docentes de bachillerato</b:Title>
    <b:Year>2020</b:Year>
    <b:Month>diciembre</b:Month>
    <b:Day>30</b:Day>
    <b:URL>https://journalprosciences.com/index.php/ps/article/view/291</b:URL>
    <b:LCID>en-US</b:LCID>
    <b:RefOrder>12</b:RefOrder>
  </b:Source>
  <b:Source>
    <b:Tag>Piñ22</b:Tag>
    <b:SourceType>DocumentFromInternetSite</b:SourceType>
    <b:Guid>{556D8322-CE71-4A16-B885-A85E759BDFAB}</b:Guid>
    <b:Author>
      <b:Author>
        <b:NameList>
          <b:Person>
            <b:Last>Piñas Morales</b:Last>
            <b:First>María</b:First>
          </b:Person>
          <b:Person>
            <b:Last>Casanova</b:Last>
            <b:First>Tannia</b:First>
          </b:Person>
          <b:Person>
            <b:Last>Navas</b:Last>
            <b:First>Carmen</b:First>
          </b:Person>
          <b:Person>
            <b:Last>Peñafiel</b:Last>
            <b:First>Mirian</b:First>
          </b:Person>
        </b:NameList>
      </b:Author>
    </b:Author>
    <b:Title>Desarrollo de habilidades del pensamiento para la preparación del ingreso a las Universidades del Ecuador</b:Title>
    <b:Year>2022</b:Year>
    <b:Month>marzo</b:Month>
    <b:URL>https://dialnet.unirioja.es/descarga/articulo/8399864.pdf</b:URL>
    <b:LCID>en-US</b:LCID>
    <b:RefOrder>13</b:RefOrder>
  </b:Source>
  <b:Source>
    <b:Tag>Juc16</b:Tag>
    <b:SourceType>JournalArticle</b:SourceType>
    <b:Guid>{173A701D-0FC5-4C5F-9EF1-C9F7589CE3FF}</b:Guid>
    <b:Title>La Educación a distancia, una necesidad para la formación de los profesionales</b:Title>
    <b:Year>2016</b:Year>
    <b:Author>
      <b:Author>
        <b:NameList>
          <b:Person>
            <b:Last>Juca</b:Last>
            <b:First>Fernando</b:First>
          </b:Person>
        </b:NameList>
      </b:Author>
    </b:Author>
    <b:JournalName>Universidad y Sociedad</b:JournalName>
    <b:Pages>106-111</b:Pages>
    <b:Volume>8</b:Volume>
    <b:Issue>1</b:Issue>
    <b:DOI>http://rus.ucf.edu.cu/</b:DOI>
    <b:RefOrder>52</b:RefOrder>
  </b:Source>
  <b:Source>
    <b:Tag>Cas15</b:Tag>
    <b:SourceType>DocumentFromInternetSite</b:SourceType>
    <b:Guid>{39E05C43-6AFB-4576-A6EF-B467CC269130}</b:Guid>
    <b:Title>Aplicación de las TIC´S en el proceso de ensseñanza - aprendizaje de estudiantes con necesidades educativas especiales. Caso "UNidad Educativa Internacional SEK Guayaquil" </b:Title>
    <b:Year>2015</b:Year>
    <b:Author>
      <b:Author>
        <b:NameList>
          <b:Person>
            <b:Last>Castro</b:Last>
            <b:First>Carolina</b:First>
          </b:Person>
        </b:NameList>
      </b:Author>
    </b:Author>
    <b:InternetSiteTitle>Universidad Politécnica Salesiana </b:InternetSiteTitle>
    <b:Month>Abril</b:Month>
    <b:URL>https://dspace.ups.edu.ec/bitstream/123456789/10049/1/UPS-GT000892.pdf</b:URL>
    <b:RefOrder>53</b:RefOrder>
  </b:Source>
  <b:Source>
    <b:Tag>UNE23</b:Tag>
    <b:SourceType>Book</b:SourceType>
    <b:Guid>{CB01B05F-B65A-4D5C-A78A-766D19D026D9}</b:Guid>
    <b:Author>
      <b:Author>
        <b:Corporate>UNESCO</b:Corporate>
      </b:Author>
    </b:Author>
    <b:Title>Global Education Monitoring Report 2023: Tecnología en la educación</b:Title>
    <b:Year>2023</b:Year>
    <b:Pages>547</b:Pages>
    <b:Publisher>UNESCO</b:Publisher>
    <b:City>Paris</b:City>
    <b:ThesisType>Informe GEM 2023</b:ThesisType>
    <b:URL>https://www.unesco.org/gem-report/es</b:URL>
    <b:DOI>https://doi.org/10.54676/UZQV8501</b:DOI>
    <b:RefOrder>1</b:RefOrder>
  </b:Source>
  <b:Source>
    <b:Tag>UNE16</b:Tag>
    <b:SourceType>Book</b:SourceType>
    <b:Guid>{A881242F-C841-44D4-902C-25DC7B1A4124}</b:Guid>
    <b:Title>INNOVACIÓN EDUCATIVASerie “Herramientas de apoyo para el trabajo docente”</b:Title>
    <b:Year>2016</b:Year>
    <b:Pages>52</b:Pages>
    <b:Author>
      <b:Author>
        <b:Corporate>UNESCO</b:Corporate>
      </b:Author>
    </b:Author>
    <b:City>Lima</b:City>
    <b:Publisher>UNESCO</b:Publisher>
    <b:URL>https://unesdoc.unesco.org/ark:/48223/pf0000247005</b:URL>
    <b:RefOrder>2</b:RefOrder>
  </b:Source>
  <b:Source>
    <b:Tag>MAR06</b:Tag>
    <b:SourceType>JournalArticle</b:SourceType>
    <b:Guid>{774B8EE6-0ADA-45D9-AE84-469C575DA48F}</b:Guid>
    <b:Pages>13-31</b:Pages>
    <b:Year>2006</b:Year>
    <b:City>Viña del Mar, Chile</b:City>
    <b:JournalName>Revista Perspectiva Educacional, Formación de Profesores</b:JournalName>
    <b:Author>
      <b:Author>
        <b:NameList>
          <b:Person>
            <b:Last>Margalef</b:Last>
            <b:First>Leonor</b:First>
          </b:Person>
          <b:Person>
            <b:Last>Arenas</b:Last>
            <b:First>Andoni</b:First>
          </b:Person>
        </b:NameList>
      </b:Author>
    </b:Author>
    <b:URL>http://www.redalyc.org/articulo.oa?id=333328828002</b:URL>
    <b:Title>¿Qué entendemos por innovación educativa? A próposito del desarrollo curricular</b:Title>
    <b:RefOrder>3</b:RefOrder>
  </b:Source>
  <b:Source>
    <b:Tag>Est201</b:Tag>
    <b:SourceType>JournalArticle</b:SourceType>
    <b:Guid>{52BFE836-A999-414C-A25E-3B3C75195F82}</b:Guid>
    <b:Title>Los procesos de innovación educativa. Resultados en el Centro Universitario de Guisa</b:Title>
    <b:Year>2020</b:Year>
    <b:Author>
      <b:Author>
        <b:NameList>
          <b:Person>
            <b:Last>Estrada</b:Last>
            <b:First>Aliuska</b:First>
          </b:Person>
          <b:Person>
            <b:Last>Escalona</b:Last>
            <b:First>Luis</b:First>
            <b:Middle>Jesús</b:Middle>
          </b:Person>
          <b:Person>
            <b:Last>Santiesteban</b:Last>
            <b:First>Yidnelys</b:First>
          </b:Person>
          <b:Person>
            <b:Last>Pérez</b:Last>
            <b:First>Julia</b:First>
          </b:Person>
        </b:NameList>
      </b:Author>
    </b:Author>
    <b:JournalName>Revista: Atlante. Cuadernos de Educación y Desarrollo</b:JournalName>
    <b:Month>febrero </b:Month>
    <b:URL>https://www.eumed.net/rev/atlante/2020/02/procesos-innovacion-educativa.html</b:URL>
    <b:RefOrder>4</b:RefOrder>
  </b:Source>
  <b:Source>
    <b:Tag>Est20</b:Tag>
    <b:SourceType>JournalArticle</b:SourceType>
    <b:Guid>{4ABB5E64-FD84-4C56-8F3A-8004DF600728}</b:Guid>
    <b:Title>Los procesos de innovación educativa. Resultados en el Centro Universitario de Guisa</b:Title>
    <b:Year>2020</b:Year>
    <b:Author>
      <b:Author>
        <b:NameList>
          <b:Person>
            <b:Last>Estrada</b:Last>
            <b:First>Aliuska</b:First>
          </b:Person>
          <b:Person>
            <b:Last>Escalona</b:Last>
            <b:First>Luis</b:First>
            <b:Middle>Jesús</b:Middle>
          </b:Person>
          <b:Person>
            <b:Last>Santiesteban</b:Last>
            <b:First>Yidnelys</b:First>
          </b:Person>
          <b:Person>
            <b:Last>Pérez</b:Last>
            <b:First>Julia</b:First>
          </b:Person>
        </b:NameList>
      </b:Author>
    </b:Author>
    <b:JournalName>Revista Atlante: Cuadernos de Educación y Desarrollo</b:JournalName>
    <b:Month>febrero </b:Month>
    <b:URL>https://www.eumed.net/rev/atlante/2020/02/procesos-innovacion-educativa.html</b:URL>
    <b:RefOrder>5</b:RefOrder>
  </b:Source>
  <b:Source>
    <b:Tag>Rom14</b:Tag>
    <b:SourceType>ConferenceProceedings</b:SourceType>
    <b:Guid>{51218048-18A5-4CF3-B324-2E0B0C184984}</b:Guid>
    <b:Author>
      <b:Author>
        <b:NameList>
          <b:Person>
            <b:Last>Roman</b:Last>
            <b:First>Gabriel</b:First>
          </b:Person>
          <b:Person>
            <b:Last>Lara</b:Last>
            <b:First>Joaquin.</b:First>
          </b:Person>
        </b:NameList>
      </b:Author>
    </b:Author>
    <b:Title>Gestión del conocimiento a través de un modelo de relación de ciencia, tecnología, innovación y educación en Instituciones de Educación Superior.</b:Title>
    <b:Year>2014</b:Year>
    <b:ConferenceName>Congreso Iberoamericano deficiencias, tecnología, innovación y educación Argentina</b:ConferenceName>
    <b:City>Buenos Aires</b:City>
    <b:RefOrder>6</b:RefOrder>
  </b:Source>
  <b:Source>
    <b:Tag>Par20</b:Tag>
    <b:SourceType>BookSection</b:SourceType>
    <b:Guid>{4123A764-EF45-4468-9947-6B71D486FD4A}</b:Guid>
    <b:Title>Innovación en las prácticas pedagógicas mediadas por TIC</b:Title>
    <b:Year>2020</b:Year>
    <b:Pages>51-64</b:Pages>
    <b:Author>
      <b:BookAuthor>
        <b:NameList>
          <b:Person>
            <b:Last>Alejandra</b:Last>
            <b:First>Agudelo</b:First>
          </b:Person>
        </b:NameList>
      </b:BookAuthor>
      <b:Author>
        <b:NameList>
          <b:Person>
            <b:Last>Parra</b:Last>
            <b:First>Lina</b:First>
            <b:Middle>Rosa</b:Middle>
          </b:Person>
          <b:Person>
            <b:Last>Agudelo</b:Last>
            <b:First>Alejandra</b:First>
          </b:Person>
        </b:NameList>
      </b:Author>
    </b:Author>
    <b:BookTitle>Acceso, democracia y comunidades virtuales:  apropiación de tecnologías digitales desde el Cono Sur</b:BookTitle>
    <b:City>Buenos Aires</b:City>
    <b:Publisher>Consejo Latinoamericano de Ciencias Sociales</b:Publisher>
    <b:URL>https://d1wqtxts1xzle7.cloudfront.net/65183511/Canales_Herrera-libre.pdf?1608001213=&amp;response-content-disposition=inline%3B+filename%3DImpacto_del_acceso_a_Internet_en_el_ingr.pdf&amp;Expires=1708457150&amp;Signature=ELOzJhMsuamaXA2Oyz4t4a2K-hrHjVKjJ8voTlP7GGCfn3</b:URL>
    <b:RefOrder>7</b:RefOrder>
  </b:Source>
  <b:Source>
    <b:Tag>Jim20</b:Tag>
    <b:SourceType>JournalArticle</b:SourceType>
    <b:Guid>{04C8F7D0-C321-43BB-9C20-EF554161EDAE}</b:Guid>
    <b:Title>Rasgos y tendencias de la Didáctica con TIC: retos a partir de la nueva ecología del aprendizaje</b:Title>
    <b:Year>2020</b:Year>
    <b:JournalName>Estudios Pedagógicos Valdivia</b:JournalName>
    <b:Author>
      <b:Author>
        <b:NameList>
          <b:Person>
            <b:Last>Jiménez</b:Last>
            <b:First>Isabel</b:First>
          </b:Person>
        </b:NameList>
      </b:Author>
    </b:Author>
    <b:URL>https://www.scielo.cl/scielo.php?pid=S0718-07052020000200215&amp;script=sci_arttext&amp;tlng=en</b:URL>
    <b:RefOrder>8</b:RefOrder>
  </b:Source>
  <b:Source>
    <b:Tag>San20</b:Tag>
    <b:SourceType>JournalArticle</b:SourceType>
    <b:Guid>{F68B27F7-DEA2-4FDD-B807-8995EAFADDA9}</b:Guid>
    <b:Author>
      <b:Author>
        <b:NameList>
          <b:Person>
            <b:Last>Sandoval</b:Last>
            <b:First>Carlos</b:First>
          </b:Person>
        </b:NameList>
      </b:Author>
    </b:Author>
    <b:Title>La Educación en Tiempo del Covid-19 Herramientas TIC: El Nuevo Rol Docente en el Fortalecimiento del Proceso Enseñanza Aprendizaje de las Prácticas Educativa Innovadoras</b:Title>
    <b:JournalName>Revista Tecnológica-Educativa   Docentes 2.0</b:JournalName>
    <b:Year>2020</b:Year>
    <b:Pages>24-31</b:Pages>
    <b:DOI>https://doi.org/10.37843/rted.v9i2.138</b:DOI>
    <b:RefOrder>9</b:RefOrder>
  </b:Source>
  <b:Source>
    <b:Tag>Par21</b:Tag>
    <b:SourceType>JournalArticle</b:SourceType>
    <b:Guid>{4FF5A04D-2FE0-4D24-B468-9F746A8784D3}</b:Guid>
    <b:Title>Prácticas pedagógicas innovadoras mediadas por las TIC</b:Title>
    <b:JournalName>Revista Educación</b:JournalName>
    <b:Year>2021</b:Year>
    <b:Author>
      <b:Author>
        <b:NameList>
          <b:Person>
            <b:Last>Parra</b:Last>
            <b:First>Lina</b:First>
          </b:Person>
          <b:Person>
            <b:Last>Rengifo</b:Last>
            <b:First>Karen</b:First>
          </b:Person>
        </b:NameList>
      </b:Author>
    </b:Author>
    <b:City>Lima </b:City>
    <b:Month>jul./dic</b:Month>
    <b:Volume>30</b:Volume>
    <b:Issue>59</b:Issue>
    <b:URL>http://www.scielo.org.pe/scielo.php?pid=S1019-94032021000200237&amp;script=sci_arttext</b:URL>
    <b:RefOrder>10</b:RefOrder>
  </b:Source>
  <b:Source>
    <b:Tag>Ado21</b:Tag>
    <b:SourceType>JournalArticle</b:SourceType>
    <b:Guid>{1AF4F9A0-A542-428C-BBC1-C9ED1489A6D3}</b:Guid>
    <b:Author>
      <b:Author>
        <b:NameList>
          <b:Person>
            <b:Last>Adoumieh</b:Last>
            <b:First>Nour</b:First>
          </b:Person>
        </b:NameList>
      </b:Author>
    </b:Author>
    <b:Title>La didáctica de la lengua mediada por las TICStoryjumper como propuesta innovadora en la creación de cuentos</b:Title>
    <b:JournalName>Revistas Perspectivas</b:JournalName>
    <b:Year>2021</b:Year>
    <b:Pages>101-113</b:Pages>
    <b:Month>Enero-Junio</b:Month>
    <b:URL>https://revistas.ufps.edu.co/index.php/perspectivas/article/view/2928/3144</b:URL>
    <b:RefOrder>11</b:RefOrder>
  </b:Source>
  <b:Source>
    <b:Tag>Bal19</b:Tag>
    <b:SourceType>JournalArticle</b:SourceType>
    <b:Guid>{DC40D8D4-0826-49D4-92E1-2B85A4923F74}</b:Guid>
    <b:Author>
      <b:Author>
        <b:NameList>
          <b:Person>
            <b:Last>Balladares</b:Last>
            <b:First>Jorge</b:First>
          </b:Person>
        </b:NameList>
      </b:Author>
    </b:Author>
    <b:Title>COMPETENCIAS PARA UNA INCLUSIÓN DIGITAL EDUCATIVA</b:Title>
    <b:JournalName>REVISTA PUCE</b:JournalName>
    <b:Year>2019</b:Year>
    <b:Pages> 191-211</b:Pages>
    <b:Month>mayo</b:Month>
    <b:URL>https://www.revistapuce.edu.ec/index.php/revpuce/article/view/179</b:URL>
    <b:RefOrder>12</b:RefOrder>
  </b:Source>
  <b:Source>
    <b:Tag>Gra19</b:Tag>
    <b:SourceType>JournalArticle</b:SourceType>
    <b:Guid>{4791D532-284C-4C3C-BB90-4D87B34F66BE}</b:Guid>
    <b:Author>
      <b:Author>
        <b:NameList>
          <b:Person>
            <b:Last>Granda</b:Last>
            <b:First>Diana</b:First>
          </b:Person>
          <b:Person>
            <b:Last>Jaramillo</b:Last>
            <b:First>Jorge</b:First>
          </b:Person>
          <b:Person>
            <b:Last>Espinoza</b:Last>
            <b:First>Eimy</b:First>
          </b:Person>
        </b:NameList>
      </b:Author>
    </b:Author>
    <b:Title>Implementación de las TIC en el ámbito educativo ecuatoriano</b:Title>
    <b:JournalName>Sociedad &amp; Tecnología</b:JournalName>
    <b:Year>2019</b:Year>
    <b:Month>Diciembre</b:Month>
    <b:URL>https://institutojubones.edu.ec/ojs/index.php/societec/article/view/49/401</b:URL>
    <b:RefOrder>13</b:RefOrder>
  </b:Source>
  <b:Source>
    <b:Tag>Pit21</b:Tag>
    <b:SourceType>JournalArticle</b:SourceType>
    <b:Guid>{480AFBFE-2ABC-4977-BBBB-8EA6AF22E565}</b:Guid>
    <b:Author>
      <b:Author>
        <b:NameList>
          <b:Person>
            <b:Last>Pita</b:Last>
            <b:First>Raquel</b:First>
          </b:Person>
          <b:Person>
            <b:Last>Cevallos</b:Last>
            <b:First>Shayla</b:First>
          </b:Person>
          <b:Person>
            <b:Last>Maldonado</b:Last>
            <b:First>Kirenia</b:First>
          </b:Person>
        </b:NameList>
      </b:Author>
    </b:Author>
    <b:Title>BRECHA DIGITAL Y SU IMPACTO EN LA EDUCACIÓN A DISTANCIA</b:Title>
    <b:JournalName>Revista Científica Multidisciplinaria</b:JournalName>
    <b:Year>2021</b:Year>
    <b:Pages>161-168</b:Pages>
    <b:Month>Mayo-Agosto</b:Month>
    <b:Volume> Vol. 5</b:Volume>
    <b:Issue>3</b:Issue>
    <b:URL>Downloads/429-Texto%20del%20artículo-1569-1-10-20210430.pdf</b:URL>
    <b:RefOrder>14</b:RefOrder>
  </b:Source>
  <b:Source>
    <b:Tag>Ecu21</b:Tag>
    <b:SourceType>DocumentFromInternetSite</b:SourceType>
    <b:Guid>{067C15C9-5E60-47C6-948A-C1910D1F89C8}</b:Guid>
    <b:Author>
      <b:Author>
        <b:Corporate>Ecuador, Ministerio de Educación</b:Corporate>
      </b:Author>
    </b:Author>
    <b:Title>Agenda Educativa Digital 2021-2025</b:Title>
    <b:Year>2021</b:Year>
    <b:URL>https://educacion.gob.ec/wp-content/uploads/downloads/2022/02/Agenda-Educativa-Digital-2021-2025.pdf</b:URL>
    <b:RefOrder>15</b:RefOrder>
  </b:Source>
  <b:Source>
    <b:Tag>Org17</b:Tag>
    <b:SourceType>JournalArticle</b:SourceType>
    <b:Guid>{0B10ADA0-1ED2-43A7-B43C-C782D8D5617D}</b:Guid>
    <b:Author>
      <b:Author>
        <b:Corporate>Organización de las Naciones Unidas para la Educación la Ciencia y la Cultura</b:Corporate>
      </b:Author>
    </b:Author>
    <b:Title>Las Tecnologías de la Información y la Comunicación (TIC) en la Educación</b:Title>
    <b:JournalName>Revista metropolitana de ciencias aplicadas</b:JournalName>
    <b:Year>2017</b:Year>
    <b:URL>https://www.unesco.org/new/en/education</b:URL>
    <b:RefOrder>16</b:RefOrder>
  </b:Source>
  <b:Source>
    <b:Tag>Vaz20</b:Tag>
    <b:SourceType>JournalArticle</b:SourceType>
    <b:Guid>{9B89D415-EDDF-4766-A6BA-079F2BDFEF88}</b:Guid>
    <b:Author>
      <b:Author>
        <b:NameList>
          <b:Person>
            <b:Last>Vazquez-Vazquez</b:Last>
            <b:First>Tannya</b:First>
            <b:Middle>Cecilia</b:Middle>
          </b:Person>
          <b:Person>
            <b:Last>Garcia-Herrera</b:Last>
            <b:First>Darwin</b:First>
            <b:Middle>Gabriel</b:Middle>
          </b:Person>
          <b:Person>
            <b:Last>Ochoa-Encalada</b:Last>
            <b:First>Sergio</b:First>
            <b:Middle>Constantino</b:Middle>
          </b:Person>
          <b:Person>
            <b:Last>Erazo-Álvarez</b:Last>
            <b:First>Juan</b:First>
            <b:Middle>Carlos</b:Middle>
          </b:Person>
        </b:NameList>
      </b:Author>
    </b:Author>
    <b:Title>Estrategias didácticas para trabajar con niños con Trastorno del Espectro Autista</b:Title>
    <b:Year>2020</b:Year>
    <b:Pages>1-24</b:Pages>
    <b:URL>https://fundacionkoinonia.com.ve/ojs/index.php/revistakoinonia/article/view/799</b:URL>
    <b:RefOrder>3</b:RefOrder>
  </b:Source>
  <b:Source>
    <b:Tag>Ros201</b:Tag>
    <b:SourceType>JournalArticle</b:SourceType>
    <b:Guid>{7637BB79-6304-4FA5-A356-4B50368BA93C}</b:Guid>
    <b:Title>Comparativa de las estrategias metodológicas utilizadas en dos escuelas inclusivas con alumnado con Trastorno del Espectro Autista (TEA)</b:Title>
    <b:Year>2020</b:Year>
    <b:Pages>vol 44, n20</b:Pages>
    <b:Author>
      <b:Author>
        <b:NameList>
          <b:Person>
            <b:Last>Guasch</b:Last>
            <b:First>Rosa</b:First>
            <b:Middle>Fortuny</b:Middle>
          </b:Person>
          <b:Person>
            <b:Last>Gavaldà</b:Last>
            <b:First>Josep</b:First>
            <b:Middle>M. Sanahuja</b:Middle>
          </b:Person>
        </b:NameList>
      </b:Author>
    </b:Author>
    <b:URL>http://www.redalyc.org/articulo.oa?id=44060092011</b:URL>
    <b:DOI>https://doi.org/10.15517/revedu.v44i1.36889</b:DOI>
    <b:RefOrder>5</b:RefOrder>
  </b:Source>
  <b:Source>
    <b:Tag>Gal21</b:Tag>
    <b:SourceType>JournalArticle</b:SourceType>
    <b:Guid>{05BD125A-FDC5-49B0-8BDF-425FF1FB0EBA}</b:Guid>
    <b:Author>
      <b:Author>
        <b:NameList>
          <b:Person>
            <b:Last>Gallardo-Montes</b:Last>
            <b:First>Carmen</b:First>
            <b:Middle>del Pilar</b:Middle>
          </b:Person>
          <b:Person>
            <b:Last>Caurcel-Cara</b:Last>
            <b:First>María</b:First>
            <b:Middle>Jesús</b:Middle>
          </b:Person>
          <b:Person>
            <b:Last>Rodríguez-Fuentes</b:Last>
            <b:First>Antonio</b:First>
          </b:Person>
        </b:NameList>
      </b:Author>
    </b:Author>
    <b:Title>Diseño de un sistema de indicadores para la evaluación y selección de aplicaciones para personas con Trastorno del Espectro Autista</b:Title>
    <b:Year>2021</b:Year>
    <b:Pages>Vol25(3): 1-24</b:Pages>
    <b:URL>http://www.una.ac.cr/educare</b:URL>
    <b:DOI>http://doi.org/10.15359/ree.25-3.1</b:DOI>
    <b:RefOrder>10</b:RefOrder>
  </b:Source>
  <b:Source>
    <b:Tag>Hor22</b:Tag>
    <b:SourceType>JournalArticle</b:SourceType>
    <b:Guid>{633619F2-A055-4D0A-A5AF-12495BF7FCF0}</b:Guid>
    <b:Title>El trastorno del espectro autista en la Educación Fisica Primaria: revisión sistemática</b:Title>
    <b:Year>2022</b:Year>
    <b:Author>
      <b:Author>
        <b:NameList>
          <b:Person>
            <b:Last>Hortal-Quesada</b:Last>
            <b:First>Ángela</b:First>
          </b:Person>
          <b:Person>
            <b:Last>Sanchis-Sanchis</b:Last>
            <b:First>Roberto</b:First>
          </b:Person>
        </b:NameList>
      </b:Author>
    </b:Author>
    <b:Pages>45-65</b:Pages>
    <b:URL>https://doi.org/10.5672/apunts.2014-0983.es.(2022/4).150.06</b:URL>
    <b:RefOrder>15</b:RefOrder>
  </b:Source>
  <b:Source>
    <b:Tag>Buf21</b:Tag>
    <b:SourceType>JournalArticle</b:SourceType>
    <b:Guid>{F4DD44C8-91D4-4315-BCEF-9DE6F9798848}</b:Guid>
    <b:Author>
      <b:Author>
        <b:NameList>
          <b:Person>
            <b:Last>Buffle</b:Last>
            <b:First>Paulina</b:First>
          </b:Person>
          <b:Person>
            <b:Last>Naranjo</b:Last>
            <b:First>Daniela</b:First>
          </b:Person>
        </b:NameList>
      </b:Author>
    </b:Author>
    <b:Title>Identificación y diagnóstico tempranos del trastorno del espectro autista: una revisión de la literatura sobre recomendaciones basadas en la evidencia</b:Title>
    <b:Year>2021</b:Year>
    <b:Pages>23 : 1-21</b:Pages>
    <b:DOI>doi: https://doi.org/10.52011/113</b:DOI>
    <b:RefOrder>22</b:RefOrder>
  </b:Source>
  <b:Source>
    <b:Tag>Vil19</b:Tag>
    <b:SourceType>JournalArticle</b:SourceType>
    <b:Guid>{E0959737-DD6F-4BBC-B930-D1DECEB77BD1}</b:Guid>
    <b:Author>
      <b:Author>
        <b:NameList>
          <b:Person>
            <b:Last>Villarroel</b:Last>
            <b:First>Marcela</b:First>
            <b:Middle>Cordero</b:Middle>
          </b:Person>
        </b:NameList>
      </b:Author>
    </b:Author>
    <b:Title>TEA sin lenguaje verbal expresivo: estado actual en el campo de la investigación y de la intervención</b:Title>
    <b:Year>2019</b:Year>
    <b:Pages>vol 9, 6-12</b:Pages>
    <b:DOI>https://doi.org/10.35811/rea.v9i0.65</b:DOI>
    <b:RefOrder>25</b:RefOrder>
  </b:Source>
  <b:Source>
    <b:Tag>Lei23</b:Tag>
    <b:SourceType>JournalArticle</b:SourceType>
    <b:Guid>{98FFFA39-E396-4945-81EF-3B35833B8D2E}</b:Guid>
    <b:Author>
      <b:Author>
        <b:NameList>
          <b:Person>
            <b:Last>Luz</b:Last>
            <b:First>Leisch</b:First>
            <b:Middle>María</b:Middle>
          </b:Person>
        </b:NameList>
      </b:Author>
    </b:Author>
    <b:Title>FODA en la utilización del sistema aumentativo y alternativo de comunicación</b:Title>
    <b:Year>2023</b:Year>
    <b:Pages>6-63</b:Pages>
    <b:RefOrder>26</b:RefOrder>
  </b:Source>
  <b:Source>
    <b:Tag>Ros20</b:Tag>
    <b:SourceType>JournalArticle</b:SourceType>
    <b:Guid>{206BCAF7-8EAA-48F7-B2A3-4CB067318A32}</b:Guid>
    <b:Author>
      <b:Author>
        <b:NameList>
          <b:Person>
            <b:Last>Fonseca</b:Last>
            <b:First>Rosa</b:First>
          </b:Person>
          <b:Person>
            <b:Last>Moreno</b:Last>
            <b:First>Natalia</b:First>
          </b:Person>
          <b:Person>
            <b:Last>Crissien-Quiroz</b:Last>
            <b:First>Estela</b:First>
          </b:Person>
          <b:Person>
            <b:Last>Blumtritt</b:Last>
            <b:First>Cesar</b:First>
          </b:Person>
        </b:NameList>
      </b:Author>
    </b:Author>
    <b:Title>Perfil sensorial en niños con trastorno del espectro autista</b:Title>
    <b:Year>2020</b:Year>
    <b:Pages>vol 39, num 1-11</b:Pages>
    <b:DOI>https://doi.org/10.5281/zenodo.4068178</b:DOI>
    <b:RefOrder>1</b:RefOrder>
  </b:Source>
  <b:Source>
    <b:Tag>Mir21</b:Tag>
    <b:SourceType>JournalArticle</b:SourceType>
    <b:Guid>{6DCF6D56-0A12-435E-B48D-763A8D99A4FA}</b:Guid>
    <b:Author>
      <b:Author>
        <b:NameList>
          <b:Person>
            <b:Last>Mariño</b:Last>
            <b:First>Miriam</b:First>
          </b:Person>
          <b:Person>
            <b:Last>Rico</b:Last>
            <b:First>Javier</b:First>
          </b:Person>
          <b:Person>
            <b:Last>Rodríguez</b:Last>
            <b:First>José</b:First>
            <b:Middle>Eugenio</b:Middle>
          </b:Person>
          <b:Person>
            <b:Last>Peixoto</b:Last>
            <b:First>Lucía</b:First>
          </b:Person>
        </b:NameList>
      </b:Author>
    </b:Author>
    <b:Title>Instrumentos para evaluar las habilidades motoras en niños con Trastorno del Espectro Autista entre 5 y 12 años: Revisión Sistemática</b:Title>
    <b:Year>2021</b:Year>
    <b:Pages>42, 286-295</b:Pages>
    <b:RefOrder>2</b:RefOrder>
  </b:Source>
  <b:Source>
    <b:Tag>Rey20</b:Tag>
    <b:SourceType>JournalArticle</b:SourceType>
    <b:Guid>{B8A127CD-1A5F-456F-8D10-9004E89E9C21}</b:Guid>
    <b:Author>
      <b:Author>
        <b:NameList>
          <b:Person>
            <b:Last>Delgado</b:Last>
            <b:First>Andres</b:First>
            <b:Middle>Camilo</b:Middle>
          </b:Person>
          <b:Person>
            <b:Last>Ocampo</b:Last>
            <b:First>Tania</b:First>
            <b:Middle>Lizet</b:Middle>
          </b:Person>
          <b:Person>
            <b:Last>Sánchez</b:Last>
            <b:First>Jessica</b:First>
            <b:Middle>Valeria</b:Middle>
          </b:Person>
        </b:NameList>
      </b:Author>
    </b:Author>
    <b:Title>REALIDAD VIRTUAL: EVALUACIÓN E INTERVENCIÓN EN EL TRASTORNO DEL ESPECTRO AUTISTA</b:Title>
    <b:Year>2020</b:Year>
    <b:Pages>Vol3 N1</b:Pages>
    <b:URL>www.revistas.unam.mx/index.php/repi </b:URL>
    <b:DOI>www.iztacala.unam.mx/carreras/psicologia/psiclin</b:DOI>
    <b:RefOrder>4</b:RefOrder>
  </b:Source>
  <b:Source>
    <b:Tag>MAR22</b:Tag>
    <b:SourceType>JournalArticle</b:SourceType>
    <b:Guid>{AE2A3829-DB02-4923-8B07-72B6691D739B}</b:Guid>
    <b:Author>
      <b:Author>
        <b:NameList>
          <b:Person>
            <b:Last>Alcañiz</b:Last>
            <b:First>Mariano</b:First>
          </b:Person>
          <b:Person>
            <b:Last>Maddalon</b:Last>
            <b:First>Luna</b:First>
          </b:Person>
          <b:Person>
            <b:Last>Minissi</b:Last>
            <b:First>Maria</b:First>
            <b:Middle>Eleonora</b:Middle>
          </b:Person>
          <b:Person>
            <b:Last>Sirera</b:Last>
            <b:First>Marian</b:First>
          </b:Person>
          <b:Person>
            <b:Last>Abad</b:Last>
            <b:First>Luis</b:First>
          </b:Person>
          <b:Person>
            <b:Last>Chicchi</b:Last>
            <b:First>Irene</b:First>
            <b:Middle>A.</b:Middle>
          </b:Person>
        </b:NameList>
      </b:Author>
    </b:Author>
    <b:Title>INTERVENCIONES TECNOLÓGICAS ADAPTATIVAS PARA EL TRASTORNO DEL ESPECTRO AUTISTA: UNA REVISIÓN BIBLIOGRÁFICA</b:Title>
    <b:Year>2022</b:Year>
    <b:Pages>Vol. 82 (Supl. I): 54-58</b:Pages>
    <b:RefOrder>6</b:RefOrder>
  </b:Source>
  <b:Source>
    <b:Tag>Pri22</b:Tag>
    <b:SourceType>JournalArticle</b:SourceType>
    <b:Guid>{84DE6179-1CC5-4379-BB62-F95EFD965727}</b:Guid>
    <b:Author>
      <b:Author>
        <b:NameList>
          <b:Person>
            <b:Last>Paredes</b:Last>
            <b:First>Priscilla</b:First>
            <b:Middle>Rossana</b:Middle>
          </b:Person>
          <b:Person>
            <b:Last>Ponguillo</b:Last>
            <b:First>Virginia</b:First>
            <b:Middle>del Carmen</b:Middle>
          </b:Person>
        </b:NameList>
      </b:Author>
    </b:Author>
    <b:Title>Apoyo y ajustes razonables para desarrollar la comunicación en niños con trastorno del espectro autista</b:Title>
    <b:Year>2022</b:Year>
    <b:Pages>Num 8, 1-4</b:Pages>
    <b:RefOrder>7</b:RefOrder>
  </b:Source>
  <b:Source>
    <b:Tag>Gar20</b:Tag>
    <b:SourceType>JournalArticle</b:SourceType>
    <b:Guid>{F92FAE03-3735-4766-8DCB-C0DBA4F80480}</b:Guid>
    <b:Author>
      <b:Author>
        <b:NameList>
          <b:Person>
            <b:Last>Garrido</b:Last>
            <b:First>Dunia</b:First>
          </b:Person>
          <b:Person>
            <b:Last>Carballoo</b:Last>
            <b:First>Gloria</b:First>
          </b:Person>
          <b:Person>
            <b:Last>Ortega</b:Last>
            <b:First>Elena</b:First>
          </b:Person>
          <b:Person>
            <b:Last>Garcia</b:Last>
            <b:First>Rocio</b:First>
          </b:Person>
        </b:NameList>
      </b:Author>
    </b:Author>
    <b:Title>Conducta adaptativa en niños con trastorno del espectro autista y su efecto sobre la calidad de vida familiar</b:Title>
    <b:Year>2020</b:Year>
    <b:Pages>71: 127-33</b:Pages>
    <b:DOI>10.33588/m.7104.2019401</b:DOI>
    <b:RefOrder>8</b:RefOrder>
  </b:Source>
  <b:Source xmlns:b="http://schemas.openxmlformats.org/officeDocument/2006/bibliography">
    <b:Tag>Zei22</b:Tag>
    <b:SourceType>JournalArticle</b:SourceType>
    <b:Guid>{91A22145-2079-4492-AC08-376ED2EB0BB2}</b:Guid>
    <b:Author>
      <b:Author>
        <b:NameList>
          <b:Person>
            <b:Last>Zeidan</b:Last>
            <b:First>J</b:First>
          </b:Person>
          <b:Person>
            <b:Last>Fombonne</b:Last>
            <b:First>E</b:First>
          </b:Person>
          <b:Person>
            <b:Last>Scorah</b:Last>
            <b:First>J</b:First>
          </b:Person>
          <b:Person>
            <b:Last>Ibrahim</b:Last>
            <b:First>A</b:First>
          </b:Person>
          <b:Person>
            <b:Last>Durkin</b:Last>
            <b:First>M</b:First>
            <b:Middle>S</b:Middle>
          </b:Person>
          <b:Person>
            <b:Last>S</b:Last>
            <b:First>Saxena</b:First>
          </b:Person>
        </b:NameList>
      </b:Author>
    </b:Author>
    <b:Title>Global prevalence of autism: A systematic review update. Autism Research</b:Title>
    <b:Year>2022</b:Year>
    <b:Pages>15(5), 1-13</b:Pages>
    <b:DOI>https://doi.org/10.1002/aur.2696 </b:DOI>
    <b:RefOrder>9</b:RefOrder>
  </b:Source>
  <b:Source>
    <b:Tag>Jua20</b:Tag>
    <b:SourceType>JournalArticle</b:SourceType>
    <b:Guid>{A4FCB9C9-1BAF-4FA5-A72A-2118E7EBB6BE}</b:Guid>
    <b:Author>
      <b:Author>
        <b:NameList>
          <b:Person>
            <b:Last>García</b:Last>
            <b:First>Juan</b:First>
            <b:Middle>Carlos</b:Middle>
          </b:Person>
        </b:NameList>
      </b:Author>
    </b:Author>
    <b:Title>USO DE PICTOGRAMAS Y OTROS RECURSOS EN EL PROCESO DE ENSEÑANZA APRENDIZAJE DE LOS NIÑOS CON TEA</b:Title>
    <b:Year>2020</b:Year>
    <b:Pages>1-62</b:Pages>
    <b:RefOrder>11</b:RefOrder>
  </b:Source>
  <b:Source>
    <b:Tag>ALB21</b:Tag>
    <b:SourceType>JournalArticle</b:SourceType>
    <b:Guid>{D99045DF-DEF1-470F-ACF0-034094622C10}</b:Guid>
    <b:Author>
      <b:Author>
        <b:NameList>
          <b:Person>
            <b:Last>Morán</b:Last>
            <b:First>Alba</b:First>
            <b:Middle>Jazmin</b:Middle>
          </b:Person>
        </b:NameList>
      </b:Author>
    </b:Author>
    <b:Title>RECURSOS DIDÁCTICOS PARA LA INCLUSIÓN EDUCATIVA DE NIÑOS CON AUTISMO EN LA EDUCACIÓN BÁSICA ELEMENTAL-MEDIA.</b:Title>
    <b:Year>2021</b:Year>
    <b:Pages>1-16</b:Pages>
    <b:RefOrder>12</b:RefOrder>
  </b:Source>
  <b:Source>
    <b:Tag>MIN23</b:Tag>
    <b:SourceType>JournalArticle</b:SourceType>
    <b:Guid>{179582DB-7DE3-4974-B786-2D5AB761B738}</b:Guid>
    <b:Author>
      <b:Author>
        <b:NameList>
          <b:Person>
            <b:Last>Maddalleno</b:Last>
            <b:First>Liliana</b:First>
            <b:Middle>B del R</b:Middle>
          </b:Person>
        </b:NameList>
      </b:Author>
    </b:Author>
    <b:Title>ESTUDIO DESCRIPTIVO SOBRE LAS CARACTERÍSTICAS QUE PRESENTAN EN LA COMUNICACIÓN VERBAL Y NO VERBAL NIÑOS, ENTRE 6 A 8 AÑOS DE EDAD, CON TRANSTORNO DEL ESPECTRO AUTISTA</b:Title>
    <b:Year>2023</b:Year>
    <b:Pages>13-59</b:Pages>
    <b:RefOrder>13</b:RefOrder>
  </b:Source>
  <b:Source>
    <b:Tag>Pau23</b:Tag>
    <b:SourceType>JournalArticle</b:SourceType>
    <b:Guid>{EE29F2E0-809C-4C28-85E4-6C678B9EACE7}</b:Guid>
    <b:Author>
      <b:Author>
        <b:NameList>
          <b:Person>
            <b:Last>González</b:Last>
            <b:First>Paulina</b:First>
            <b:Middle>Alejandra</b:Middle>
          </b:Person>
        </b:NameList>
      </b:Author>
    </b:Author>
    <b:Year>2023</b:Year>
    <b:Title>Juego para apoyar el aprendizaje de la lectoescritura de los alumnos de educación primaria con trastorno espectro autista</b:Title>
    <b:Pages>15-154</b:Pages>
    <b:RefOrder>14</b:RefOrder>
  </b:Source>
  <b:Source>
    <b:Tag>Mar21</b:Tag>
    <b:SourceType>JournalArticle</b:SourceType>
    <b:Guid>{8099C9FA-4BDF-48C1-93FB-6FDF3468DE62}</b:Guid>
    <b:Author>
      <b:Author>
        <b:NameList>
          <b:Person>
            <b:Last>Zapata</b:Last>
            <b:First>Maria</b:First>
            <b:Middle>Angeliza</b:Middle>
          </b:Person>
          <b:Person>
            <b:Last>Gomez</b:Last>
            <b:First>Luis</b:First>
            <b:Middle>Rafael</b:Middle>
          </b:Person>
        </b:NameList>
      </b:Author>
    </b:Author>
    <b:Title>Intervención comunicativa en población con síndrome Down y autismo a través de comunicación aumentativa y alternativa y tecnologías de la comunicación</b:Title>
    <b:Year>2021</b:Year>
    <b:Pages>7 (1):1-24</b:Pages>
    <b:RefOrder>16</b:RefOrder>
  </b:Source>
  <b:Source>
    <b:Tag>Les22</b:Tag>
    <b:SourceType>JournalArticle</b:SourceType>
    <b:Guid>{4F49FC4C-4FBC-492A-8F03-1FFE75914CB5}</b:Guid>
    <b:Author>
      <b:Author>
        <b:NameList>
          <b:Person>
            <b:Last>Once</b:Last>
            <b:First>Leslie</b:First>
            <b:Middle>Paola</b:Middle>
          </b:Person>
          <b:Person>
            <b:Last>Pando</b:Last>
            <b:First>Juan</b:First>
            <b:Middle>Sebastián</b:Middle>
          </b:Person>
        </b:NameList>
      </b:Author>
    </b:Author>
    <b:Title>El método TEACCH para el proceso de enseñanza aprendizaje de la lectoescritura en niños con TEA</b:Title>
    <b:Year>2022</b:Year>
    <b:Pages>12-100</b:Pages>
    <b:RefOrder>17</b:RefOrder>
  </b:Source>
  <b:Source>
    <b:Tag>Nat231</b:Tag>
    <b:SourceType>JournalArticle</b:SourceType>
    <b:Guid>{FBC89C73-2491-46B8-AD4C-7BE4D01ABF64}</b:Guid>
    <b:Author>
      <b:Author>
        <b:NameList>
          <b:Person>
            <b:Last>Trejos</b:Last>
            <b:First>Natalia</b:First>
          </b:Person>
          <b:Person>
            <b:Last>Rubiales</b:Last>
            <b:First>Josefina</b:First>
          </b:Person>
          <b:Person>
            <b:Last>García</b:Last>
            <b:First>Livia</b:First>
          </b:Person>
        </b:NameList>
      </b:Author>
    </b:Author>
    <b:Title>Estrategias conductuales en niños y niñas con Trastorno Espectro Autisa : una revisión sistematica</b:Title>
    <b:Year>2023</b:Year>
    <b:Pages>1-18</b:Pages>
    <b:RefOrder>18</b:RefOrder>
  </b:Source>
  <b:Source>
    <b:Tag>Nay22</b:Tag>
    <b:SourceType>JournalArticle</b:SourceType>
    <b:Guid>{B047B461-77A5-4EBB-827B-E6F0536BF45B}</b:Guid>
    <b:Author>
      <b:Author>
        <b:NameList>
          <b:Person>
            <b:Last>Solórzano</b:Last>
            <b:First>Nayeth</b:First>
          </b:Person>
          <b:Person>
            <b:Last>Párraga</b:Last>
            <b:First>Lenny</b:First>
          </b:Person>
          <b:Person>
            <b:Last>Escala</b:Last>
            <b:First>Joel</b:First>
          </b:Person>
          <b:Person>
            <b:Last>Ponce</b:Last>
            <b:First>Erika</b:First>
          </b:Person>
        </b:NameList>
      </b:Author>
    </b:Author>
    <b:Title>Tecnologías en Educación Inclusiva para Niños con Trastorno del Espectro Autista: Experiencias de uso en economías en desarrollo</b:Title>
    <b:Year>2022</b:Year>
    <b:Pages>63-89</b:Pages>
    <b:RefOrder>19</b:RefOrder>
  </b:Source>
  <b:Source>
    <b:Tag>Pat22</b:Tag>
    <b:SourceType>JournalArticle</b:SourceType>
    <b:Guid>{DB9FF875-2415-4CD4-B65A-5BB854F11EE2}</b:Guid>
    <b:Author>
      <b:Author>
        <b:NameList>
          <b:Person>
            <b:Last>Fernández</b:Last>
            <b:First>Patricia</b:First>
          </b:Person>
          <b:Person>
            <b:Last>Onandia</b:Last>
            <b:First>Iban</b:First>
          </b:Person>
        </b:NameList>
      </b:Author>
    </b:Author>
    <b:Title>Perfil cognitivo del trastorno del espectro autista en población infantojuvenil: una revisión sistemática</b:Title>
    <b:Year>2022</b:Year>
    <b:Pages>2-14</b:Pages>
    <b:RefOrder>20</b:RefOrder>
  </b:Source>
  <b:Source>
    <b:Tag>Mar221</b:Tag>
    <b:SourceType>JournalArticle</b:SourceType>
    <b:Guid>{8F245B3A-E9D6-4123-B693-46A04D9B7707}</b:Guid>
    <b:Author>
      <b:Author>
        <b:NameList>
          <b:Person>
            <b:Last>López</b:Last>
            <b:First>María</b:First>
          </b:Person>
          <b:Person>
            <b:Last>Vidal</b:Last>
            <b:First>María</b:First>
            <b:Middle>Isabel</b:Middle>
          </b:Person>
          <b:Person>
            <b:Last>López Gómez</b:Last>
            <b:First>Silvia</b:First>
          </b:Person>
        </b:NameList>
      </b:Author>
    </b:Author>
    <b:Title>TENDENCIAS ACTUALES SOBRE ESTRATEGIAS PARA LA INCLUSIÓN EDUCATIVA DE ALUMNADO CON TRASTORNO DEL ESPECTRO AUTISTA (TEA)</b:Title>
    <b:Year>2022</b:Year>
    <b:Pages>2(1), 91-106</b:Pages>
    <b:DOI>https://doi.org/10.56047/mlsisj.v1i1.1318</b:DOI>
    <b:RefOrder>21</b:RefOrder>
  </b:Source>
  <b:Source>
    <b:Tag>Sar211</b:Tag>
    <b:SourceType>JournalArticle</b:SourceType>
    <b:Guid>{76618EF2-921F-4EF2-839F-274D434B0888}</b:Guid>
    <b:Author>
      <b:Author>
        <b:NameList>
          <b:Person>
            <b:Last>Durán</b:Last>
            <b:First>Sara</b:First>
          </b:Person>
        </b:NameList>
      </b:Author>
    </b:Author>
    <b:Title>Tecnologías para la enseñanza y el aprendizaje del alumnado con Trastorno del Espectro Autista: una revisión sistemática</b:Title>
    <b:Year>2021</b:Year>
    <b:Pages>Vol 7 107- 221</b:Pages>
    <b:RefOrder>23</b:RefOrder>
  </b:Source>
  <b:Source>
    <b:Tag>Cam231</b:Tag>
    <b:SourceType>JournalArticle</b:SourceType>
    <b:Guid>{A61810CC-9EE3-43C1-A1C0-1C52FFDFE45A}</b:Guid>
    <b:Author>
      <b:Author>
        <b:NameList>
          <b:Person>
            <b:Last>Espinosa</b:Last>
            <b:First>Camila</b:First>
          </b:Person>
          <b:Person>
            <b:Last>Morocho</b:Last>
            <b:First>Miryan</b:First>
          </b:Person>
          <b:Person>
            <b:Last>Muñoz</b:Last>
            <b:First>Efraín</b:First>
          </b:Person>
          <b:Person>
            <b:Last>Iñiguez</b:Last>
            <b:First>Blanca</b:First>
            <b:Middle>Lucia</b:Middle>
          </b:Person>
        </b:NameList>
      </b:Author>
    </b:Author>
    <b:Title>Sistema de comunicación por intercambio de imágenes-PECS en el trastorno del espectro autista de segundo grado.</b:Title>
    <b:Year>2023</b:Year>
    <b:Pages>3(3), 57-73</b:Pages>
    <b:RefOrder>24</b:RefOrder>
  </b:Source>
  <b:Source>
    <b:Tag>San21</b:Tag>
    <b:SourceType>JournalArticle</b:SourceType>
    <b:Guid>{E0C2F691-3DF3-422B-BB1B-600C13762AE7}</b:Guid>
    <b:Author>
      <b:Author>
        <b:NameList>
          <b:Person>
            <b:Last>Solís</b:Last>
            <b:First>Sandra</b:First>
            <b:Middle>Cristina</b:Middle>
          </b:Person>
          <b:Person>
            <b:Last>Barcia</b:Last>
            <b:First>Marcelo</b:First>
            <b:Middle>Fabián</b:Middle>
          </b:Person>
        </b:NameList>
      </b:Author>
    </b:Author>
    <b:Title>Software educativo Sígueme, para estudiantes con autismo</b:Title>
    <b:Year>2021</b:Year>
    <b:Pages>70-85</b:Pages>
    <b:RefOrder>27</b:RefOrder>
  </b:Source>
  <b:Source>
    <b:Tag>Llu20</b:Tag>
    <b:SourceType>JournalArticle</b:SourceType>
    <b:Guid>{B4D6E8E5-56B5-487C-B29F-0EAEEE1C680C}</b:Guid>
    <b:Author>
      <b:Author>
        <b:NameList>
          <b:Person>
            <b:Last>Bru</b:Last>
            <b:First>Lluna</b:First>
            <b:Middle>María</b:Middle>
          </b:Person>
          <b:Person>
            <b:Last>Martí</b:Last>
            <b:First>Manuel</b:First>
          </b:Person>
          <b:Person>
            <b:Last>González</b:Last>
            <b:First>Francisco</b:First>
          </b:Person>
        </b:NameList>
      </b:Author>
    </b:Author>
    <b:Title>Revisión sistemática de intervenciones en prosocialidad y empatía en personas con TEA</b:Title>
    <b:Year>2020</b:Year>
    <b:Pages>38(2), 359-377</b:Pages>
    <b:RefOrder>28</b:RefOrder>
  </b:Source>
  <b:Source>
    <b:Tag>Ale23</b:Tag>
    <b:SourceType>JournalArticle</b:SourceType>
    <b:Guid>{4907AA6F-7E68-45BB-82D3-1986DAE2AC30}</b:Guid>
    <b:Author>
      <b:Author>
        <b:NameList>
          <b:Person>
            <b:Last>Marzal</b:Last>
            <b:First>Alexandre</b:First>
          </b:Person>
          <b:Person>
            <b:Last>Martínez</b:Last>
            <b:First>Gabriel</b:First>
          </b:Person>
          <b:Person>
            <b:Last>González</b:Last>
            <b:First>Rómulo</b:First>
            <b:Middle>Jacobo</b:Middle>
          </b:Person>
          <b:Person>
            <b:Last>Cañadas</b:Last>
            <b:First>Margarita</b:First>
          </b:Person>
        </b:NameList>
      </b:Author>
    </b:Author>
    <b:Title>Las TIC y la competencia sociocomunicativa del alumnado con TEA: una revision sistemática</b:Title>
    <b:Year>2023</b:Year>
    <b:Pages>12(1) , 6-21</b:Pages>
    <b:RefOrder>29</b:RefOrder>
  </b:Source>
  <b:Source>
    <b:Tag>Sus16</b:Tag>
    <b:SourceType>JournalArticle</b:SourceType>
    <b:Guid>{B9F02544-3B1B-4555-A9D3-4958CB70312B}</b:Guid>
    <b:Author>
      <b:Author>
        <b:NameList>
          <b:Person>
            <b:Last>García</b:Last>
            <b:First>Susana</b:First>
          </b:Person>
          <b:Person>
            <b:Last>Garrote</b:Last>
            <b:First>Daniel</b:First>
          </b:Person>
          <b:Person>
            <b:Last>Jiménez</b:Last>
            <b:First>Sara</b:First>
          </b:Person>
        </b:NameList>
      </b:Author>
    </b:Author>
    <b:Title>Uso de las TIC en el Trastorno de Espectro Autista: aplicaciones</b:Title>
    <b:Year>2016</b:Year>
    <b:Pages>134-157</b:Pages>
    <b:RefOrder>30</b:RefOrder>
  </b:Source>
  <b:Source>
    <b:Tag>Lar21</b:Tag>
    <b:SourceType>Report</b:SourceType>
    <b:Guid>{86E0E831-CA7A-413D-86C8-CE06E6A97755}</b:Guid>
    <b:Author>
      <b:Author>
        <b:NameList>
          <b:Person>
            <b:Last>Lara</b:Last>
            <b:First>Magdalena</b:First>
          </b:Person>
        </b:NameList>
      </b:Author>
    </b:Author>
    <b:Title>Influencia de la inteligencia emocional en la elección de estilos de manejo del conflicto: un estudio en líderes de equipo de un Organismo Multilateral</b:Title>
    <b:Year>2021</b:Year>
    <b:City>Salamanca</b:City>
    <b:Department>Facultad de Psicología</b:Department>
    <b:Institution>Universidad de Salamanca</b:Institution>
    <b:Pages>173</b:Pages>
    <b:URL>https://lc.cx/JkpBI2</b:URL>
    <b:RefOrder>1</b:RefOrder>
  </b:Source>
  <b:Source>
    <b:Tag>Del22</b:Tag>
    <b:SourceType>Report</b:SourceType>
    <b:Guid>{03754176-4711-4F9D-A00E-17C588485915}</b:Guid>
    <b:Author>
      <b:Author>
        <b:NameList>
          <b:Person>
            <b:Last>Delgadillo</b:Last>
            <b:First>Araceli</b:First>
          </b:Person>
        </b:NameList>
      </b:Author>
    </b:Author>
    <b:Title>Educación emocional, aprendizaje y rendimiento académico. Caso: Tercer grado de primaria, Guadalupe, Zacatecas (2020-2022)</b:Title>
    <b:Year>2022</b:Year>
    <b:Department>Unidad Académica de Docencia Superior</b:Department>
    <b:Institution>Universidad Autónoma de Zacatecas</b:Institution>
    <b:City>Zacatecas</b:City>
    <b:Pages>95</b:Pages>
    <b:URL>https://lc.cx/FP1ry0</b:URL>
    <b:RefOrder>2</b:RefOrder>
  </b:Source>
  <b:Source>
    <b:Tag>Art23</b:Tag>
    <b:SourceType>Report</b:SourceType>
    <b:Guid>{F1041B17-DBD3-4250-B77C-3CC5CB0DEEBF}</b:Guid>
    <b:Author>
      <b:Author>
        <b:NameList>
          <b:Person>
            <b:Last>Arteaga</b:Last>
            <b:First>Wendy</b:First>
          </b:Person>
        </b:NameList>
      </b:Author>
    </b:Author>
    <b:Title>Diseño, implementación y evaluación de un programa de intervención de educación emocional dirigido al profesorado de enseñanza no universitaria</b:Title>
    <b:Year>2023</b:Year>
    <b:Pages>302</b:Pages>
    <b:Department>Programa de Doctorado en Investigación Transdisciplinar en Educación</b:Department>
    <b:Institution>Universidad de Valladolid</b:Institution>
    <b:City>Valladolid</b:City>
    <b:URL>https://lc.cx/7fdNr5</b:URL>
    <b:RefOrder>3</b:RefOrder>
  </b:Source>
  <b:Source>
    <b:Tag>Rod24</b:Tag>
    <b:SourceType>Report</b:SourceType>
    <b:Guid>{EDCB94CD-1E72-4C85-BB5A-1FE45F7CEA94}</b:Guid>
    <b:Author>
      <b:Author>
        <b:NameList>
          <b:Person>
            <b:Last>Rodríguez</b:Last>
            <b:First>Inés</b:First>
          </b:Person>
        </b:NameList>
      </b:Author>
    </b:Author>
    <b:Title>Educación emocional en el desarrollo de destrezas de convivencia en niños y niñas de la Escuela Alba Gloria Salmón García del cantón Jama</b:Title>
    <b:Year>2024</b:Year>
    <b:City>Portoviejo</b:City>
    <b:Department>Departamento de Posgrados USGP</b:Department>
    <b:Institution>Universidad San Gregorio de Portoviejo</b:Institution>
    <b:Pages>30</b:Pages>
    <b:URL>https://lc.cx/7YG87h</b:URL>
    <b:RefOrder>4</b:RefOrder>
  </b:Source>
  <b:Source>
    <b:Tag>Del221</b:Tag>
    <b:SourceType>Report</b:SourceType>
    <b:Guid>{2D3E16CD-9852-4A10-B0CC-784A928F5C63}</b:Guid>
    <b:Author>
      <b:Author>
        <b:NameList>
          <b:Person>
            <b:Last>Delgado</b:Last>
            <b:First>Nancy</b:First>
          </b:Person>
        </b:NameList>
      </b:Author>
    </b:Author>
    <b:Title>La educación emocional en el proceso de desarrollo y aprendizaje en el inicial de una Unidad Educativa de la ciudad de Esmeraldas</b:Title>
    <b:Year>2022</b:Year>
    <b:Department>Dirección de Posgrado</b:Department>
    <b:Institution>Pontificia Universidad Católica del Ecuador Sede Esmeraldas</b:Institution>
    <b:City>Esmeraldas</b:City>
    <b:Pages>50</b:Pages>
    <b:URL>https://lc.cx/YVlF6w</b:URL>
    <b:RefOrder>5</b:RefOrder>
  </b:Source>
  <b:Source>
    <b:Tag>Zam22</b:Tag>
    <b:SourceType>JournalArticle</b:SourceType>
    <b:Guid>{424E7930-90C3-45AE-BCA2-F6F23AEC592A}</b:Guid>
    <b:Author>
      <b:Author>
        <b:NameList>
          <b:Person>
            <b:Last>Zambrano</b:Last>
            <b:First>Dick</b:First>
          </b:Person>
          <b:Person>
            <b:Last>Intriago</b:Last>
            <b:First>Alex</b:First>
          </b:Person>
          <b:Person>
            <b:Last>Camacho</b:Last>
            <b:First>Katherine</b:First>
          </b:Person>
          <b:Person>
            <b:Last>Ulloa</b:Last>
            <b:First>Estefania</b:First>
          </b:Person>
        </b:NameList>
      </b:Author>
    </b:Author>
    <b:Title>Las emociones que mas predominaron en el primer año de pandemia por COVID-19 para estudiantes universitarios novatos</b:Title>
    <b:JournalName>EDETANIA</b:JournalName>
    <b:Year>2022</b:Year>
    <b:Pages>61-88</b:Pages>
    <b:Issue>62</b:Issue>
    <b:DOI>10.46583/edetania_2022.62.105</b:DOI>
    <b:RefOrder>6</b:RefOrder>
  </b:Source>
  <b:Source>
    <b:Tag>Ben20</b:Tag>
    <b:SourceType>JournalArticle</b:SourceType>
    <b:Guid>{856DA19F-08FD-441E-B5D3-07179EBFAD6D}</b:Guid>
    <b:Author>
      <b:Author>
        <b:NameList>
          <b:Person>
            <b:Last>Benate</b:Last>
            <b:First>Jayson</b:First>
          </b:Person>
          <b:Person>
            <b:Last>Vargas</b:Last>
            <b:First>Javier</b:First>
          </b:Person>
        </b:NameList>
      </b:Author>
    </b:Author>
    <b:Title>Desafíos y tendencias del siglo XXI en la educación superior</b:Title>
    <b:JournalName>Revista de Ciencias Sociales</b:JournalName>
    <b:Year>2020</b:Year>
    <b:Volume>26</b:Volume>
    <b:URL>https://lc.cx/_X2Cmy</b:URL>
    <b:Pages>1-12</b:Pages>
    <b:RefOrder>7</b:RefOrder>
  </b:Source>
  <b:Source>
    <b:Tag>Paj21</b:Tag>
    <b:SourceType>JournalArticle</b:SourceType>
    <b:Guid>{FE049814-4E12-48FF-BCBB-0F04378220B9}</b:Guid>
    <b:Author>
      <b:Author>
        <b:NameList>
          <b:Person>
            <b:Last>Paja</b:Last>
            <b:First>Maritza</b:First>
          </b:Person>
          <b:Person>
            <b:Last>Tolentino-Quiñones</b:Last>
            <b:First>Hermis</b:First>
          </b:Person>
        </b:NameList>
      </b:Author>
    </b:Author>
    <b:Title>Educación emociona een la escuela como prevención de riesgos psicosociales</b:Title>
    <b:JournalName>593 Digital Publisher</b:JournalName>
    <b:Year>2021</b:Year>
    <b:Pages>177-190</b:Pages>
    <b:Volume>6</b:Volume>
    <b:Issue>5-1</b:Issue>
    <b:DOI>10.33386/593dp.2021.5-1.763</b:DOI>
    <b:RefOrder>8</b:RefOrder>
  </b:Source>
  <b:Source>
    <b:Tag>Mur22</b:Tag>
    <b:SourceType>JournalArticle</b:SourceType>
    <b:Guid>{2C7C4EDC-957B-430C-A99B-6F6BA9FD6693}</b:Guid>
    <b:Author>
      <b:Author>
        <b:NameList>
          <b:Person>
            <b:Last>Murillo</b:Last>
            <b:First>Rodrigo</b:First>
          </b:Person>
          <b:Person>
            <b:Last>Vargas</b:Last>
            <b:First>José</b:First>
          </b:Person>
          <b:Person>
            <b:Last>Hernández</b:Last>
            <b:First>Gloria</b:First>
          </b:Person>
          <b:Person>
            <b:Last>Tirado</b:Last>
            <b:First>Lucinda</b:First>
          </b:Person>
          <b:Person>
            <b:Last>Parra</b:Last>
            <b:First>Víctor</b:First>
          </b:Person>
          <b:Person>
            <b:Last>Tapia</b:Last>
            <b:First>Raquel</b:First>
          </b:Person>
        </b:NameList>
      </b:Author>
    </b:Author>
    <b:Title>Inteligencia emocional y su relación en el consumo de alcohol en universitarios mexicanos </b:Title>
    <b:JournalName>Journal Health NPEPS</b:JournalName>
    <b:Year>2022</b:Year>
    <b:Pages>e10431</b:Pages>
    <b:Volume>7</b:Volume>
    <b:Issue>2</b:Issue>
    <b:DOI>10.30681/2526101010431</b:DOI>
    <b:RefOrder>9</b:RefOrder>
  </b:Source>
  <b:Source>
    <b:Tag>Vil22</b:Tag>
    <b:SourceType>Report</b:SourceType>
    <b:Guid>{8409BD36-C0B4-4590-ACBD-659539A3F1F8}</b:Guid>
    <b:Author>
      <b:Author>
        <b:NameList>
          <b:Person>
            <b:Last>Villanueva</b:Last>
            <b:First>Victor</b:First>
          </b:Person>
          <b:Person>
            <b:Last>Alapont</b:Last>
            <b:First>María</b:First>
          </b:Person>
        </b:NameList>
      </b:Author>
    </b:Author>
    <b:Title>La educación emocional en la prevención de las conductas adictivas</b:Title>
    <b:Year>2022</b:Year>
    <b:Pages>20</b:Pages>
    <b:Institution>Universidad Internacional de Valencia</b:Institution>
    <b:City>Valencia</b:City>
    <b:URL>https://lc.cx/lE6sQP</b:URL>
    <b:RefOrder>10</b:RefOrder>
  </b:Source>
  <b:Source>
    <b:Tag>Min25</b:Tag>
    <b:SourceType>Report</b:SourceType>
    <b:Guid>{F1FE1F82-D108-400E-B5A3-1B4F2C2DB3A0}</b:Guid>
    <b:Author>
      <b:Author>
        <b:Corporate>Ministerio de Educación</b:Corporate>
      </b:Author>
    </b:Author>
    <b:Title>Currículo priorizado con énfasis en habilidades comunicacionales, lógico-matemática, digitales y socioemocionales</b:Title>
    <b:Year>2025</b:Year>
    <b:Institution>Ministerio de Educación</b:Institution>
    <b:Pages>54</b:Pages>
    <b:URL>https://lc.cx/qqVYNc</b:URL>
    <b:RefOrder>11</b:RefOrder>
  </b:Source>
  <b:Source>
    <b:Tag>Pro24</b:Tag>
    <b:SourceType>JournalArticle</b:SourceType>
    <b:Guid>{54CA4FDE-F8B0-41ED-9597-6EEE5485B10D}</b:Guid>
    <b:Author>
      <b:Author>
        <b:NameList>
          <b:Person>
            <b:Last>Proaño-Muñoz</b:Last>
            <b:First>María</b:First>
          </b:Person>
          <b:Person>
            <b:Last>Silva-Alvarado</b:Last>
            <b:First>Pola</b:First>
          </b:Person>
          <b:Person>
            <b:Last>Villavicencio-Kuffó</b:Last>
            <b:First>Shaskia</b:First>
          </b:Person>
          <b:Person>
            <b:Last>Zambrano-Figueroa</b:Last>
            <b:First>Hilda</b:First>
          </b:Person>
        </b:NameList>
      </b:Author>
    </b:Author>
    <b:Title>Habilidades socioemocionales para la convivencia armónica en el aula de clase</b:Title>
    <b:Year>2024</b:Year>
    <b:JournalName>CIENCIAMATRIA Revista Interdisciplinaria de Humanidades, Educación, Ciencia y Tecnología</b:JournalName>
    <b:Pages>4-17</b:Pages>
    <b:Volume>X</b:Volume>
    <b:Issue>1</b:Issue>
    <b:DOI>10.35381/cm.v10i1.1194</b:DOI>
    <b:RefOrder>12</b:RefOrder>
  </b:Source>
  <b:Source>
    <b:Tag>Bis21</b:Tag>
    <b:SourceType>JournalArticle</b:SourceType>
    <b:Guid>{7908AA7C-B9F1-46F9-8D3D-DA967B6AC2D7}</b:Guid>
    <b:Author>
      <b:Author>
        <b:NameList>
          <b:Person>
            <b:Last>Bisquerra</b:Last>
            <b:First>Rafael</b:First>
          </b:Person>
          <b:Person>
            <b:Last>Chao</b:Last>
            <b:First>Cimenna</b:First>
          </b:Person>
        </b:NameList>
      </b:Author>
    </b:Author>
    <b:Title>Educación emocional y bienestar: por una práctica científicamente fundamentada</b:Title>
    <b:JournalName>Revista Internacional de Educación Emocional y Bienestar</b:JournalName>
    <b:Year>2021</b:Year>
    <b:Pages>9-29</b:Pages>
    <b:Volume>1</b:Volume>
    <b:Issue>1</b:Issue>
    <b:DOI>10.48102/rieeb.2021.1.1.4</b:DOI>
    <b:RefOrder>13</b:RefOrder>
  </b:Source>
  <b:Source>
    <b:Tag>Bra24</b:Tag>
    <b:SourceType>JournalArticle</b:SourceType>
    <b:Guid>{0EBE8355-0C67-4952-93C5-33C590F3D0C8}</b:Guid>
    <b:Title>Avances y desafíos de la educación emocional en la educación superior; una revisión documental</b:Title>
    <b:JournalName>Revista de investigación educativa de la Rediech</b:JournalName>
    <b:Year>2024</b:Year>
    <b:Pages>e1924</b:Pages>
    <b:Volume>15</b:Volume>
    <b:Issue>1</b:Issue>
    <b:DOI>10.33010/ie_rie_rediech.v15i0.1924</b:DOI>
    <b:Author>
      <b:Author>
        <b:NameList>
          <b:Person>
            <b:Last>Bracamontes</b:Last>
            <b:First>Edith</b:First>
          </b:Person>
          <b:Person>
            <b:Last>Jiménez</b:Last>
            <b:First>Iván</b:First>
          </b:Person>
          <b:Person>
            <b:Last>Vázquez</b:Last>
            <b:First>César</b:First>
          </b:Person>
        </b:NameList>
      </b:Author>
    </b:Author>
    <b:URL>https://lc.cx/iOhUTZ</b:URL>
    <b:RefOrder>14</b:RefOrder>
  </b:Source>
  <b:Source>
    <b:Tag>San23</b:Tag>
    <b:SourceType>JournalArticle</b:SourceType>
    <b:Guid>{98CCA789-9CFF-4281-8730-FF6855A27200}</b:Guid>
    <b:Title>La importancia de la educación emocional en la formación integral de los estudiantes</b:Title>
    <b:Year>2023</b:Year>
    <b:Author>
      <b:Author>
        <b:NameList>
          <b:Person>
            <b:Last>Sanmartín</b:Last>
            <b:First>Rita</b:First>
          </b:Person>
          <b:Person>
            <b:Last>Tapia</b:Last>
            <b:First>Stalin</b:First>
          </b:Person>
        </b:NameList>
      </b:Author>
    </b:Author>
    <b:JournalName>Ciencia Latina Revista Multidisciplinar</b:JournalName>
    <b:Pages>1398-1413</b:Pages>
    <b:Volume>7</b:Volume>
    <b:Issue>3</b:Issue>
    <b:DOI>10.37811/cl_rcm.v7i3.6285</b:DOI>
    <b:RefOrder>15</b:RefOrder>
  </b:Source>
  <b:Source>
    <b:Tag>Men20</b:Tag>
    <b:SourceType>JournalArticle</b:SourceType>
    <b:Guid>{A2137C3E-C83B-41EF-AB25-2DED7C53DFE1}</b:Guid>
    <b:Author>
      <b:Author>
        <b:NameList>
          <b:Person>
            <b:Last>Mendoza</b:Last>
            <b:First>Emma</b:First>
          </b:Person>
          <b:Person>
            <b:Last>Boza</b:Last>
            <b:First>Jhon</b:First>
          </b:Person>
          <b:Person>
            <b:Last>Rodríguez</b:Last>
            <b:First>Sandra</b:First>
          </b:Person>
        </b:NameList>
      </b:Author>
    </b:Author>
    <b:Title>La huella emocional del docente en lasaulas universitarias. Retos y competenciasen el siglo XXI.</b:Title>
    <b:JournalName>Centro Sur</b:JournalName>
    <b:Year>2020</b:Year>
    <b:Pages>1-13</b:Pages>
    <b:Volume>4</b:Volume>
    <b:Issue>1</b:Issue>
    <b:URL>http://www.redalyc.org/articulo.oa?id=588861673013</b:URL>
    <b:RefOrder>16</b:RefOrder>
  </b:Source>
  <b:Source>
    <b:Tag>Imp20</b:Tag>
    <b:SourceType>JournalArticle</b:SourceType>
    <b:Guid>{B658F4E4-3C22-4769-81C0-EFE17C54384D}</b:Guid>
    <b:Title>Impacto de la Regulación Emocional en el Aula: un esstudio con profesores españoles</b:Title>
    <b:JournalName>Revista de Escuelas Normales</b:JournalName>
    <b:Year>2020</b:Year>
    <b:Pages>225-246</b:Pages>
    <b:Volume>34</b:Volume>
    <b:Issue>95</b:Issue>
    <b:URL>https://lc.cx/QHxyxp</b:URL>
    <b:Author>
      <b:Author>
        <b:NameList>
          <b:Person>
            <b:Last>Santander</b:Last>
            <b:First>Sara</b:First>
          </b:Person>
          <b:Person>
            <b:Last>Martha</b:Last>
            <b:First>Gatea</b:First>
          </b:Person>
          <b:Person>
            <b:Last>Otero</b:Last>
            <b:First>Valentín</b:First>
          </b:Person>
        </b:NameList>
      </b:Author>
    </b:Author>
    <b:RefOrder>17</b:RefOrder>
  </b:Source>
  <b:Source>
    <b:Tag>Mac22</b:Tag>
    <b:SourceType>JournalArticle</b:SourceType>
    <b:Guid>{052B3901-B2DA-4182-9810-92DCD724279C}</b:Guid>
    <b:Author>
      <b:Author>
        <b:NameList>
          <b:Person>
            <b:Last>Machado</b:Last>
            <b:First>Yumary</b:First>
          </b:Person>
        </b:NameList>
      </b:Author>
    </b:Author>
    <b:Title>Origen y evolución de la educación emocional </b:Title>
    <b:JournalName>Revista de Educación e Investigación</b:JournalName>
    <b:Year>2022</b:Year>
    <b:Pages>35-47</b:Pages>
    <b:Volume>4</b:Volume>
    <b:Issue>6</b:Issue>
    <b:DOI>10.33996/alternancia.v4i6.819</b:DOI>
    <b:RefOrder>18</b:RefOrder>
  </b:Source>
  <b:Source>
    <b:Tag>Vás24</b:Tag>
    <b:SourceType>Report</b:SourceType>
    <b:Guid>{7A0CD125-B290-45F3-90AB-5284A297A627}</b:Guid>
    <b:Author>
      <b:Author>
        <b:NameList>
          <b:Person>
            <b:Last>Vásquez</b:Last>
            <b:First>Jessica</b:First>
          </b:Person>
        </b:NameList>
      </b:Author>
    </b:Author>
    <b:Title>El núcleo familiar y el aprendizaje de los niños del séptimo grado de educación general básica, en la Unidad Educativa "Hispanoamérica" de la ciudad de Riobamba, en el periodo lectivo 2023-2024</b:Title>
    <b:Year>2024</b:Year>
    <b:Pages>87</b:Pages>
    <b:Department>Facultad de Ciencias de la Educación, Humanas y Tecnologías</b:Department>
    <b:Institution>Universidad Nacional de Chimborazo</b:Institution>
    <b:City>Riobamba</b:City>
    <b:URL>https://lc.cx/dJvO3S</b:URL>
    <b:RefOrder>19</b:RefOrder>
  </b:Source>
  <b:Source>
    <b:Tag>Nuñ24</b:Tag>
    <b:SourceType>JournalArticle</b:SourceType>
    <b:Guid>{A2C5C931-C450-4C66-8DEE-B127BF0247EA}</b:Guid>
    <b:Author>
      <b:Author>
        <b:NameList>
          <b:Person>
            <b:Last>Nuñez</b:Last>
            <b:First>Mariel</b:First>
          </b:Person>
          <b:Person>
            <b:Last>Madariaga</b:Last>
            <b:First>Diego</b:First>
          </b:Person>
          <b:Person>
            <b:Last>Vega</b:Last>
            <b:First>Marly</b:First>
          </b:Person>
        </b:NameList>
      </b:Author>
    </b:Author>
    <b:Title>Optimizando el proceso enseñanza-aprendizaje a través de la integración de metodologías activas</b:Title>
    <b:JournalName>Ciencia Latina Revista Científica Multidisciplinar</b:JournalName>
    <b:Year>2024</b:Year>
    <b:Pages>11066-11081</b:Pages>
    <b:Volume>8</b:Volume>
    <b:Issue>1</b:Issue>
    <b:DOI>10.37811/cl_rcm.v8i1.10417</b:DOI>
    <b:RefOrder>20</b:RefOrder>
  </b:Source>
  <b:Source>
    <b:Tag>Bau24</b:Tag>
    <b:SourceType>JournalArticle</b:SourceType>
    <b:Guid>{50CB64B3-1892-422B-822B-D7D4D555B549}</b:Guid>
    <b:Author>
      <b:Author>
        <b:NameList>
          <b:Person>
            <b:Last>Bauz</b:Last>
            <b:First>Andrea</b:First>
          </b:Person>
          <b:Person>
            <b:Last>Pupiales</b:Last>
            <b:First>Andrea</b:First>
          </b:Person>
          <b:Person>
            <b:Last>Rodríguez</b:Last>
            <b:First>Cristian</b:First>
          </b:Person>
          <b:Person>
            <b:Last>Quinata</b:Last>
            <b:First>Lourdes</b:First>
          </b:Person>
          <b:Person>
            <b:Last>Catagna</b:Last>
            <b:First>Bryan</b:First>
          </b:Person>
        </b:NameList>
      </b:Author>
    </b:Author>
    <b:Title>Importancia de las habilidades emocionales en el proceso de enseñanza aprendizaje en niños y adolescentes</b:Title>
    <b:JournalName>Ciencia Latina Revista Científica Multidisciplinar</b:JournalName>
    <b:Year>2024</b:Year>
    <b:Pages>956-970</b:Pages>
    <b:Volume>8</b:Volume>
    <b:Issue>4</b:Issue>
    <b:DOI>10.37811/cl_rcm.v8i4.12338</b:DOI>
    <b:RefOrder>21</b:RefOrder>
  </b:Source>
  <b:Source>
    <b:Tag>Age23</b:Tag>
    <b:SourceType>Report</b:SourceType>
    <b:Guid>{43FECF7C-63FE-47B9-9062-FE1BB6ED1AE4}</b:Guid>
    <b:Title>Marco de Evaluación de los Aprendizajes Socioemocionales</b:Title>
    <b:Year>2023</b:Year>
    <b:Author>
      <b:Author>
        <b:Corporate>Agencia de Calidad de la Educación</b:Corporate>
      </b:Author>
    </b:Author>
    <b:Department>Agencia de Calidad de la Educación</b:Department>
    <b:City>Santiago de Chile</b:City>
    <b:URL>https://lc.cx/9IWzR4</b:URL>
    <b:RefOrder>22</b:RefOrder>
  </b:Source>
  <b:Source>
    <b:Tag>Ten22</b:Tag>
    <b:SourceType>JournalArticle</b:SourceType>
    <b:Guid>{4E727ADF-39DE-4EEF-B5C2-100183149515}</b:Guid>
    <b:Title>Perspectivas teóricas y metodológicas de emociones en aprendizaje en línea: revisión sistemática</b:Title>
    <b:Year>2022</b:Year>
    <b:Author>
      <b:Author>
        <b:NameList>
          <b:Person>
            <b:Last>Tenorio</b:Last>
            <b:First>Gladys</b:First>
          </b:Person>
        </b:NameList>
      </b:Author>
    </b:Author>
    <b:JournalName>Revista de Investigación Científica y Tecnología Alpha Centauri</b:JournalName>
    <b:Pages>43-52</b:Pages>
    <b:Volume>1</b:Volume>
    <b:Issue>1</b:Issue>
    <b:DOI>10.47422/ac.v3i1.73</b:DOI>
    <b:RefOrder>23</b:RefOrder>
  </b:Source>
  <b:Source>
    <b:Tag>Rab20</b:Tag>
    <b:SourceType>JournalArticle</b:SourceType>
    <b:Guid>{1A50E86F-0D34-422F-8A3D-D2FFBF1F8C48}</b:Guid>
    <b:Author>
      <b:Author>
        <b:NameList>
          <b:Person>
            <b:Last>Rabal</b:Last>
            <b:First>José</b:First>
          </b:Person>
          <b:Person>
            <b:Last>Martínez</b:Last>
            <b:First>Ana</b:First>
          </b:Person>
          <b:Person>
            <b:Last>Guirao</b:Last>
            <b:First>Inma</b:First>
          </b:Person>
          <b:Person>
            <b:Last>Ibañez</b:Last>
            <b:First>María</b:First>
          </b:Person>
          <b:Person>
            <b:Last>Martínez</b:Last>
            <b:First>Sonia</b:First>
          </b:Person>
        </b:NameList>
      </b:Author>
    </b:Author>
    <b:Title>mplicación De Las Emociones En El Ámbito Educativo: Validación Cem y Cese</b:Title>
    <b:JournalName>Brazilian Journal of Development</b:JournalName>
    <b:Year>2020</b:Year>
    <b:Pages>20206-20222</b:Pages>
    <b:Volume>6</b:Volume>
    <b:Issue>4</b:Issue>
    <b:DOI>10.34117/bjdv6n4-265</b:DOI>
    <b:RefOrder>24</b:RefOrder>
  </b:Source>
  <b:Source>
    <b:Tag>Rob</b:Tag>
    <b:SourceType>JournalArticle</b:SourceType>
    <b:Guid>{5828E6A0-C14C-48B3-8BB5-E5CE874E0531}</b:Guid>
    <b:Author>
      <b:Author>
        <b:NameList>
          <b:Person>
            <b:Last>Robles</b:Last>
            <b:First>Camargo</b:First>
            <b:Middle>Juan</b:Middle>
          </b:Person>
        </b:NameList>
      </b:Author>
    </b:Author>
    <b:Title>Relación entre el clima escolar y el rendimiento académico en estudiantes de Ingeniera industrial</b:Title>
    <b:JournalName>Revista Universitaria de Administración</b:JournalName>
    <b:Pages>43-64</b:Pages>
    <b:Volume>13</b:Volume>
    <b:Issue>22</b:Issue>
    <b:URL>https://dialnet.unirioja.es/descarga/articulo/8043242.pdf</b:URL>
    <b:DOI>10.20983/novarua.2021.22.3</b:DOI>
    <b:Year>2021</b:Year>
    <b:RefOrder>1</b:RefOrder>
  </b:Source>
  <b:Source>
    <b:Tag>UNE24</b:Tag>
    <b:SourceType>DocumentFromInternetSite</b:SourceType>
    <b:Guid>{BA887B65-5024-4C35-A19F-874BA31C3903}</b:Guid>
    <b:Title>The price of inaction: the global private, fiscal and social costs of children and youth not learning</b:Title>
    <b:Year>2024</b:Year>
    <b:Author>
      <b:Author>
        <b:Corporate>UNESCO</b:Corporate>
      </b:Author>
    </b:Author>
    <b:Month>6</b:Month>
    <b:Day>17</b:Day>
    <b:URL>https://www.unesco.org/en/articles/price-inaction-global-private-fiscal-and-social-costs-children-and-youth-not-learning</b:URL>
    <b:RefOrder>3</b:RefOrder>
  </b:Source>
  <b:Source>
    <b:Tag>Rom241</b:Tag>
    <b:SourceType>JournalArticle</b:SourceType>
    <b:Guid>{A20B77C2-68FB-4EC7-89AC-A9EA11B5B6AF}</b:Guid>
    <b:Author>
      <b:Author>
        <b:NameList>
          <b:Person>
            <b:Last>Romero</b:Last>
            <b:First>Silva</b:First>
            <b:Middle>Cristina</b:Middle>
          </b:Person>
          <b:Person>
            <b:Last>Rojas</b:Last>
            <b:First>Nuñez</b:First>
            <b:Middle>Mariana</b:Middle>
          </b:Person>
          <b:Person>
            <b:Last>Dávila</b:Last>
            <b:First>Liliana</b:First>
          </b:Person>
        </b:NameList>
      </b:Author>
    </b:Author>
    <b:Title>Efectos de la intervención de los padres de familia en el proceso de enseñanza-aprendizaje en estudiantes de Educación General Básica</b:Title>
    <b:JournalName>Revista Científica GADE. ISSN: 2745-2891</b:JournalName>
    <b:Year>2024</b:Year>
    <b:Pages>80-103</b:Pages>
    <b:Volume>4</b:Volume>
    <b:Issue>5</b:Issue>
    <b:URL>https://dialnet.unirioja.es/descarga/articulo/9769450.pdf</b:URL>
    <b:RefOrder>2</b:RefOrder>
  </b:Source>
  <b:Source>
    <b:Tag>Các15</b:Tag>
    <b:SourceType>JournalArticle</b:SourceType>
    <b:Guid>{E49790F4-09BA-47CA-9342-A6EF2531479E}</b:Guid>
    <b:Author>
      <b:Author>
        <b:NameList>
          <b:Person>
            <b:Last>Cáceres</b:Last>
            <b:First>J</b:First>
          </b:Person>
          <b:Person>
            <b:Last>Gutiérrez</b:Last>
            <b:First>G</b:First>
          </b:Person>
          <b:Person>
            <b:Last>Briceño</b:Last>
            <b:First>M</b:First>
          </b:Person>
        </b:NameList>
      </b:Author>
    </b:Author>
    <b:Title>El clima en el aula y el rendimiento escolar en la Enseñanza de la Física de la carrera de Educación-NURRULA</b:Title>
    <b:JournalName>Red Latinoamericana de Educación en Física y el Instituto de Educación en Ciencias.  ISSN 1870-9095</b:JournalName>
    <b:Year>2015</b:Year>
    <b:Volume>9</b:Volume>
    <b:Issue>3</b:Issue>
    <b:URL>https://dialnet.unirioja.es/servlet/articulo?codigo=5512631</b:URL>
    <b:RefOrder>3</b:RefOrder>
  </b:Source>
  <b:Source>
    <b:Tag>Mar231</b:Tag>
    <b:SourceType>JournalArticle</b:SourceType>
    <b:Guid>{1558A415-4DE9-47BC-93B4-8AEC6C390490}</b:Guid>
    <b:Author>
      <b:Author>
        <b:NameList>
          <b:Person>
            <b:Last>Mardones</b:Last>
            <b:First>Soto</b:First>
            <b:Middle>Giselle</b:Middle>
          </b:Person>
        </b:NameList>
      </b:Author>
    </b:Author>
    <b:Title>La influencia del clima escolar en el aprendizaje</b:Title>
    <b:JournalName>Revista Realidad Educativa. ISSN: 2455-6134</b:JournalName>
    <b:Year>2023</b:Year>
    <b:Pages>121-145</b:Pages>
    <b:Volume>3</b:Volume>
    <b:Issue>2</b:Issue>
    <b:URL>https://revistas.uft.cl/index.php/rre/article/view/300</b:URL>
    <b:DOI>10.38123/rre.v3i2.300</b:DOI>
    <b:RefOrder>4</b:RefOrder>
  </b:Source>
  <b:Source>
    <b:Tag>Leó21</b:Tag>
    <b:SourceType>JournalArticle</b:SourceType>
    <b:Guid>{ED1AA8A1-F0B5-44DB-A244-2DF1E2FC97FA}</b:Guid>
    <b:Author>
      <b:Author>
        <b:NameList>
          <b:Person>
            <b:Last>León</b:Last>
            <b:First>Quinapallo</b:First>
            <b:Middle>Ximena</b:Middle>
          </b:Person>
          <b:Person>
            <b:Last>Mendoza</b:Last>
            <b:First>Yépez</b:First>
            <b:Middle>Marlene</b:Middle>
          </b:Person>
          <b:Person>
            <b:Last>Gilar</b:Last>
            <b:First>Raquel</b:First>
          </b:Person>
        </b:NameList>
      </b:Author>
    </b:Author>
    <b:Title>Clima de aula y rendimiento académicoapuntes en torno al contexto universitario</b:Title>
    <b:JournalName>Revista Venezolana de Gerencia: RVG. ISSN-e 2477-9423</b:JournalName>
    <b:Year>2021</b:Year>
    <b:Pages>140-156</b:Pages>
    <b:Volume>26</b:Volume>
    <b:Issue>5</b:Issue>
    <b:URL>https://dialnet.unirioja.es/servlet/articulo?codigo=8890506</b:URL>
    <b:RefOrder>5</b:RefOrder>
  </b:Source>
  <b:Source>
    <b:Tag>And20</b:Tag>
    <b:SourceType>JournalArticle</b:SourceType>
    <b:Guid>{221A7476-83A4-4BBF-8914-832D5D1AC4C9}</b:Guid>
    <b:Author>
      <b:Author>
        <b:NameList>
          <b:Person>
            <b:Last>Andrade</b:Last>
            <b:First>Moya</b:First>
            <b:Middle>Jonathan</b:Middle>
          </b:Person>
        </b:NameList>
      </b:Author>
    </b:Author>
    <b:Title>Convivencia escolar en Latinoamérica: Una revisión bibliográfica</b:Title>
    <b:JournalName>Revista Electrónica Educare. ISSN 1409-4258</b:JournalName>
    <b:Year>2020</b:Year>
    <b:Pages>346-368</b:Pages>
    <b:Volume>24</b:Volume>
    <b:Issue>2</b:Issue>
    <b:URL>https://www.scielo.sa.cr/scielo.php?pid=S1409-42582020000200346&amp;script=sci_abstract&amp;tlng=es</b:URL>
    <b:DOI>10.15359/ree.24-2.17</b:DOI>
    <b:RefOrder>6</b:RefOrder>
  </b:Source>
  <b:Source>
    <b:Tag>Tej23</b:Tag>
    <b:SourceType>JournalArticle</b:SourceType>
    <b:Guid>{D279407E-0E8B-41D2-864C-7A70E03A334E}</b:Guid>
    <b:Author>
      <b:Author>
        <b:NameList>
          <b:Person>
            <b:Last>Tejeda</b:Last>
            <b:First>Flores</b:First>
            <b:Middle>Josué</b:Middle>
          </b:Person>
          <b:Person>
            <b:Last>Aguilar</b:Last>
            <b:First>Riveroll</b:First>
            <b:Middle>Ángel</b:Middle>
          </b:Person>
        </b:NameList>
      </b:Author>
    </b:Author>
    <b:Title>Percepciones de estudiantes y docentes de nivel básico sobre la convivencia escolar: revisión sistemática</b:Title>
    <b:JournalName>Ciencia Latina Revista Científica Multidisciplinar</b:JournalName>
    <b:Year>2023</b:Year>
    <b:Pages>3969-3984</b:Pages>
    <b:Volume>7</b:Volume>
    <b:Issue>3</b:Issue>
    <b:URL>https://ciencialatina.org/index.php/cienciala/article/view/6456</b:URL>
    <b:DOI>10.37811/cl_rcm.v7i3.6456</b:DOI>
    <b:RefOrder>7</b:RefOrder>
  </b:Source>
  <b:Source>
    <b:Tag>Cru202</b:Tag>
    <b:SourceType>JournalArticle</b:SourceType>
    <b:Guid>{B533ADFA-4996-4310-98E7-F9975A2A03C9}</b:Guid>
    <b:Author>
      <b:Author>
        <b:NameList>
          <b:Person>
            <b:Last>Cruz</b:Last>
            <b:First>Flor</b:First>
            <b:Middle>María</b:Middle>
          </b:Person>
        </b:NameList>
      </b:Author>
    </b:Author>
    <b:Title>La gestión escolar y la calidad educativa en las instituciones educativas de nivel básico.</b:Title>
    <b:JournalName>Ciencia Y Educación</b:JournalName>
    <b:Year>2020</b:Year>
    <b:Pages>44-55</b:Pages>
    <b:Volume>1</b:Volume>
    <b:Issue>1</b:Issue>
    <b:URL>https://cienciayeducacion.com/index.php/journal/article/view/6</b:URL>
    <b:DOI>10.48169/Ecuatesis/0101202004 </b:DOI>
    <b:RefOrder>8</b:RefOrder>
  </b:Source>
  <b:Source>
    <b:Tag>Gas17</b:Tag>
    <b:SourceType>JournalArticle</b:SourceType>
    <b:Guid>{4BB3AF22-0267-41A2-9667-BBDBAD1BC385}</b:Guid>
    <b:Author>
      <b:Author>
        <b:NameList>
          <b:Person>
            <b:Last>Gase</b:Last>
            <b:First>L.N</b:First>
          </b:Person>
          <b:Person>
            <b:Last>Gómez</b:Last>
            <b:First>L.M</b:First>
          </b:Person>
          <b:Person>
            <b:Last>Bravo</b:Last>
            <b:First>J</b:First>
          </b:Person>
        </b:NameList>
      </b:Author>
    </b:Author>
    <b:Title>Relaciones entre medidas de estudiantes, personal y administración sobre el clima escolar, la salud estudiantil y los resultados académicos.</b:Title>
    <b:JournalName>The Journal of school</b:JournalName>
    <b:Year>2017</b:Year>
    <b:Pages>319-328</b:Pages>
    <b:Volume>87</b:Volume>
    <b:Issue>5</b:Issue>
    <b:DOI>10.1111/josh.12501</b:DOI>
    <b:RefOrder>9</b:RefOrder>
  </b:Source>
  <b:Source>
    <b:Tag>Tor222</b:Tag>
    <b:SourceType>JournalArticle</b:SourceType>
    <b:Guid>{C16E567B-A069-48DD-AB93-3D15B0E305A7}</b:Guid>
    <b:Author>
      <b:Author>
        <b:NameList>
          <b:Person>
            <b:Last>Torres</b:Last>
            <b:First>Zapata</b:First>
            <b:Middle>Ángel</b:Middle>
          </b:Person>
          <b:Person>
            <b:Last>Pérez</b:Last>
            <b:First>Jaimes</b:First>
            <b:Middle>Alejandra</b:Middle>
          </b:Person>
          <b:Person>
            <b:Last>Brito</b:Last>
            <b:First>Cruz</b:First>
            <b:Middle>Teresa</b:Middle>
          </b:Person>
        </b:NameList>
      </b:Author>
    </b:Author>
    <b:Title>Rendimiento y clima escolar en la unidad de aprendizaje de bioquímica</b:Title>
    <b:JournalName>Información Tecnológica</b:JournalName>
    <b:Year>2022</b:Year>
    <b:Pages>225-234</b:Pages>
    <b:Volume>33</b:Volume>
    <b:Issue>2</b:Issue>
    <b:URL>https://www.scielo.cl/pdf/infotec/v33n2/0718-0764-infotec-33-02-225.pdf</b:URL>
    <b:DOI>10.4067/S0718</b:DOI>
    <b:RefOrder>10</b:RefOrder>
  </b:Source>
  <b:Source>
    <b:Tag>Pér22</b:Tag>
    <b:SourceType>JournalArticle</b:SourceType>
    <b:Guid>{DE6E2CDC-F9E7-4A1E-BCDF-471CEA9BB676}</b:Guid>
    <b:Author>
      <b:Author>
        <b:NameList>
          <b:Person>
            <b:Last>Pérez</b:Last>
            <b:First>Salas</b:First>
            <b:Middle>José</b:Middle>
          </b:Person>
          <b:Person>
            <b:Last>Narváez</b:Last>
            <b:First>Monica</b:First>
          </b:Person>
          <b:Person>
            <b:Last>Carrillo</b:Last>
            <b:First>Martha</b:First>
          </b:Person>
          <b:Person>
            <b:Last>Arellano</b:Last>
            <b:First>William</b:First>
          </b:Person>
        </b:NameList>
      </b:Author>
    </b:Author>
    <b:Title>Clima escolar familiar y su relación con el rendimiento académicoAplicación en instituciones educativas rurales</b:Title>
    <b:JournalName>Revista de ciencias sociales. ISSN-e 1315-9518</b:JournalName>
    <b:Year>2022</b:Year>
    <b:Pages>110-125</b:Pages>
    <b:Volume>28</b:Volume>
    <b:Issue>6</b:Issue>
    <b:URL>https://dialnet.unirioja.es/servlet/articulo?codigo=8598045</b:URL>
    <b:RefOrder>11</b:RefOrder>
  </b:Source>
  <b:Source>
    <b:Tag>Pér221</b:Tag>
    <b:SourceType>JournalArticle</b:SourceType>
    <b:Guid>{796EE955-3B39-4B45-B8CC-E3BBEBFCE3BF}</b:Guid>
    <b:Author>
      <b:Author>
        <b:NameList>
          <b:Person>
            <b:Last>Pérez</b:Last>
            <b:First>Guevara</b:First>
            <b:Middle>Dayra</b:Middle>
          </b:Person>
          <b:Person>
            <b:Last>Puentes</b:Last>
            <b:First>Suárez</b:First>
            <b:Middle>Alexandra</b:Middle>
          </b:Person>
        </b:NameList>
      </b:Author>
    </b:Author>
    <b:Title>Clima Escolar: Conceptualización y variables</b:Title>
    <b:JournalName>Revista Pensamiento y Acción</b:JournalName>
    <b:Year>2022</b:Year>
    <b:Pages>51-71</b:Pages>
    <b:Volume>32</b:Volume>
    <b:URL>https://revistas.uptc.edu.co/index.php/pensamiento_accion/article/view/13933</b:URL>
    <b:DOI>10.19053/01201190.n32.2022.13933</b:DOI>
    <b:RefOrder>12</b:RefOrder>
  </b:Source>
  <b:Source>
    <b:Tag>Her21</b:Tag>
    <b:SourceType>Misc</b:SourceType>
    <b:Guid>{419963C2-D87B-4606-86B1-231F4F93F05E}</b:Guid>
    <b:Title>Aproximación a los distintos tipos de muestreo no probabilístico que existen</b:Title>
    <b:Year>2021</b:Year>
    <b:Publisher>Revista Cubana  General Integral</b:Publisher>
    <b:Author>
      <b:Author>
        <b:NameList>
          <b:Person>
            <b:Last>Hernández</b:Last>
            <b:First>G</b:First>
          </b:Person>
        </b:NameList>
      </b:Author>
    </b:Author>
    <b:Volume>37</b:Volume>
    <b:Issue>3</b:Issue>
    <b:URL>http://scielo.sld.cu/scielo.php?pid=S0864-21252021000300002&amp;script=sci_arttext</b:URL>
    <b:RefOrder>13</b:RefOrder>
  </b:Source>
  <b:Source>
    <b:Tag>Pum18</b:Tag>
    <b:SourceType>Misc</b:SourceType>
    <b:Guid>{83E4C1CF-5CE6-4AAC-B93A-94368BBBB29A}</b:Guid>
    <b:Title>Clima escolar y rendimiento académico en CTA en los alumnos del cuarto grado nivel secundaria de la institución educativa “Inca Garcilaso de la Vega”</b:Title>
    <b:Year>2018</b:Year>
    <b:Publisher>[Tesis de Grado, Universidad César Vallejo]</b:Publisher>
    <b:Author>
      <b:Author>
        <b:NameList>
          <b:Person>
            <b:Last>Puma</b:Last>
            <b:First>Jorge</b:First>
          </b:Person>
        </b:NameList>
      </b:Author>
    </b:Author>
    <b:URL>https://repositorio.ucv.edu.pe/bitstream/handle/20.500.12692/34389/puma_aj.pdf?sequence=1</b:URL>
    <b:RefOrder>14</b:RefOrder>
  </b:Source>
  <b:Source>
    <b:Tag>Pac22</b:Tag>
    <b:SourceType>JournalArticle</b:SourceType>
    <b:Guid>{5D34C0FE-52F8-45FC-8579-5C7540FE4C06}</b:Guid>
    <b:Author>
      <b:Author>
        <b:NameList>
          <b:Person>
            <b:Last>Pacco</b:Last>
            <b:First>Mirando</b:First>
            <b:Middle>René</b:Middle>
          </b:Person>
          <b:Person>
            <b:Last>Dávila</b:Last>
            <b:First>Rojas</b:First>
            <b:Middle>Oscar</b:Middle>
          </b:Person>
        </b:NameList>
      </b:Author>
    </b:Author>
    <b:Title>La gestión escolar: una revisión de las investigaciones</b:Title>
    <b:JournalName>Revista Multidisciplinar Ciencia Latina. ISSN: 2707-2215</b:JournalName>
    <b:Year>2022</b:Year>
    <b:Pages>3002-3029</b:Pages>
    <b:Volume>6</b:Volume>
    <b:Issue>4</b:Issue>
    <b:URL>https://ciencialatina.org/index.php/cienciala/article/view/2809</b:URL>
    <b:DOI>10.37811/cl_rcm.v6i4.2809 </b:DOI>
    <b:RefOrder>15</b:RefOrder>
  </b:Source>
  <b:Source>
    <b:Tag>Mar205</b:Tag>
    <b:SourceType>JournalArticle</b:SourceType>
    <b:Guid>{00EF2B42-7EF7-4DB9-9CD1-3D47FF91E23F}</b:Guid>
    <b:Author>
      <b:Author>
        <b:NameList>
          <b:Person>
            <b:Last>Martínez</b:Last>
            <b:First>Pérez</b:First>
            <b:Middle>José</b:Middle>
          </b:Person>
          <b:Person>
            <b:Last>Yenny</b:Last>
            <b:First>Ferrás</b:First>
            <b:Middle>Fernández</b:Middle>
          </b:Person>
          <b:Person>
            <b:Last>Bermúdez</b:Last>
            <b:First>Lourdes</b:First>
          </b:Person>
        </b:NameList>
      </b:Author>
    </b:Author>
    <b:Title>Rendimiento académico en estudiantes Vs factores que influyen en sus resultados: una relación a considerar</b:Title>
    <b:JournalName>EDUMECENTRO. ISSN 2077-2874</b:JournalName>
    <b:Year>2020</b:Year>
    <b:Pages>105-121</b:Pages>
    <b:Volume>12</b:Volume>
    <b:Issue>4</b:Issue>
    <b:URL>http://scielo.sld.cu/pdf/edu/v12n4/2077-2874-edu-12-04-105.pdf</b:URL>
    <b:RefOrder>16</b:RefOrder>
  </b:Source>
  <b:Source>
    <b:Tag>Her241</b:Tag>
    <b:SourceType>JournalArticle</b:SourceType>
    <b:Guid>{4DF80FA6-0783-4A4E-AE11-D55B75821DBA}</b:Guid>
    <b:Author>
      <b:Author>
        <b:NameList>
          <b:Person>
            <b:Last>Heredia</b:Last>
            <b:First>Banegas</b:First>
            <b:Middle>Gloria</b:Middle>
          </b:Person>
          <b:Person>
            <b:Last>Ochoa</b:Last>
            <b:First>Zhingre</b:First>
            <b:Middle>Fanny</b:Middle>
          </b:Person>
          <b:Person>
            <b:Last>Veloz</b:Last>
            <b:First>Adrián</b:First>
            <b:Middle>Alicia</b:Middle>
          </b:Person>
        </b:NameList>
      </b:Author>
    </b:Author>
    <b:Title>El aprendizaje colaborativo en el fomento de la convivencia escolar: Una visión que trasciende el aula</b:Title>
    <b:JournalName>Revista Social Fronteriza. ISSN: 2806-5913</b:JournalName>
    <b:Year>2024</b:Year>
    <b:Volume>4</b:Volume>
    <b:Issue>4</b:Issue>
    <b:URL>https://www.revistasocialfronteriza.com/ojs/index.php/rev/article/view/391</b:URL>
    <b:DOI>10.59814/resofro.2024.4(4)391</b:DOI>
    <b:RefOrder>17</b:RefOrder>
  </b:Source>
  <b:Source>
    <b:Tag>Pra23</b:Tag>
    <b:SourceType>JournalArticle</b:SourceType>
    <b:Guid>{8C7A7612-4097-418F-AC49-F4588CFC158E}</b:Guid>
    <b:Author>
      <b:Author>
        <b:NameList>
          <b:Person>
            <b:Last>Prats</b:Last>
            <b:First>G.M</b:First>
          </b:Person>
        </b:NameList>
      </b:Author>
    </b:Author>
    <b:Title>Tecnología y su impacto social en la educación financiera</b:Title>
    <b:JournalName>TECHNO REVIEW. International Technology, Science and Society Review/Internacional de Tecnología, Ciencia y Sociedad</b:JournalName>
    <b:Year>2023</b:Year>
    <b:Pages>1-8</b:Pages>
    <b:Volume>13</b:Volume>
    <b:Issue>4</b:Issue>
    <b:DOI>10.37467/revtechno.v13.4812</b:DOI>
    <b:RefOrder>1</b:RefOrder>
  </b:Source>
  <b:Source>
    <b:Tag>Juá24</b:Tag>
    <b:SourceType>InternetSite</b:SourceType>
    <b:Guid>{0FD2E476-890F-4983-914C-9AC9BCC2C0FF}</b:Guid>
    <b:Title>Índice de lectura en Latinoamérica</b:Title>
    <b:Year>2024</b:Year>
    <b:Author>
      <b:Author>
        <b:NameList>
          <b:Person>
            <b:Last>Juárez</b:Last>
            <b:First>Verónica</b:First>
          </b:Person>
        </b:NameList>
      </b:Author>
    </b:Author>
    <b:InternetSiteTitle>Uvejota</b:InternetSiteTitle>
    <b:URL>https://uvejota.com/articles/522/indices-de-lectura-en-latinoamerica/</b:URL>
    <b:YearAccessed>2025</b:YearAccessed>
    <b:MonthAccessed>1</b:MonthAccessed>
    <b:DayAccessed>17</b:DayAccessed>
    <b:RefOrder>2</b:RefOrder>
  </b:Source>
  <b:Source>
    <b:Tag>Abu24</b:Tag>
    <b:SourceType>JournalArticle</b:SourceType>
    <b:Guid>{D60C91A4-8B01-45CD-975A-59400CA843AF}</b:Guid>
    <b:Author>
      <b:Author>
        <b:NameList>
          <b:Person>
            <b:Last>Abusamra</b:Last>
            <b:First>Valeria</b:First>
          </b:Person>
          <b:Person>
            <b:Last>Chimenti</b:Last>
            <b:First>María</b:First>
            <b:Middle>de los Ángeles</b:Middle>
          </b:Person>
          <b:Person>
            <b:Last>Difalcis</b:Last>
            <b:First>Micaela</b:First>
          </b:Person>
          <b:Person>
            <b:Last>Vinacur</b:Last>
            <b:First>Tamara</b:First>
          </b:Person>
        </b:NameList>
      </b:Author>
    </b:Author>
    <b:Title>Lectura y escritura en los primeros años de la escuela primaria: Una sistematización de experiencias de evaluación de la alfabetización inicial en el contexto iberoamericano</b:Title>
    <b:JournalName>Banco Interamericano de Desarrollo (BID)</b:JournalName>
    <b:Year>2024</b:Year>
    <b:Pages>1-91</b:Pages>
    <b:URL>https://acortar.link/mdYlFW</b:URL>
    <b:RefOrder>3</b:RefOrder>
  </b:Source>
  <b:Source>
    <b:Tag>Día25</b:Tag>
    <b:SourceType>JournalArticle</b:SourceType>
    <b:Guid>{4284C292-99DD-4A04-A4EF-FA0E7AE0CC2E}</b:Guid>
    <b:Author>
      <b:Author>
        <b:NameList>
          <b:Person>
            <b:Last>Díaz</b:Last>
            <b:First>Ortíz</b:First>
            <b:Middle>Yaricela</b:Middle>
          </b:Person>
          <b:Person>
            <b:Last>Toapanta</b:Last>
            <b:First>Cayetano</b:First>
            <b:Middle>Carmen</b:Middle>
          </b:Person>
          <b:Person>
            <b:Last>Angulo</b:Last>
            <b:First>Guerrero</b:First>
            <b:Middle>Ronny</b:Middle>
          </b:Person>
        </b:NameList>
      </b:Author>
    </b:Author>
    <b:Title>Análisis de la herramienta digital Educaplay en el proceso de enseñanza y aprendizaje de lectoescritura de los estudiantes del 8vo EGB de la escuela Perla Del Pacífico de la ciudad de Guayaquil</b:Title>
    <b:JournalName>Revista Latinoamericana de Ciencias Sociales, Educación Comercial y Derecho</b:JournalName>
    <b:Year>2025</b:Year>
    <b:Pages>163-179</b:Pages>
    <b:Volume>2</b:Volume>
    <b:Issue>2</b:Issue>
    <b:URL>https://revistalexenlace.com/index.php/ojs/article/view/16</b:URL>
    <b:DOI>10.63644/ew1bpa76 </b:DOI>
    <b:RefOrder>4</b:RefOrder>
  </b:Source>
  <b:Source>
    <b:Tag>Can25</b:Tag>
    <b:SourceType>JournalArticle</b:SourceType>
    <b:Guid>{CAEDAE01-5C44-47B3-88CC-CC9D144BDE0A}</b:Guid>
    <b:Author>
      <b:Author>
        <b:NameList>
          <b:Person>
            <b:Last>Cango</b:Last>
            <b:First>Jaramillo</b:First>
            <b:Middle>Karina</b:Middle>
          </b:Person>
          <b:Person>
            <b:Last>Sinchire</b:Last>
            <b:First>Arrobo</b:First>
            <b:Middle>Nilda</b:Middle>
          </b:Person>
          <b:Person>
            <b:Last>Rodríguez</b:Last>
            <b:First>Cosme</b:First>
            <b:Middle>María</b:Middle>
          </b:Person>
          <b:Person>
            <b:Last>León</b:Last>
            <b:First>Espinoza</b:First>
            <b:Middle>Ivonne</b:Middle>
          </b:Person>
        </b:NameList>
      </b:Author>
    </b:Author>
    <b:Title>Uso de la plataforma Educaplay para el aprendizaje de Lengua y Literatura en estudiantes de octavo grado</b:Title>
    <b:JournalName>Dominio De Las Ciencias</b:JournalName>
    <b:Year>2025</b:Year>
    <b:Pages>53–72</b:Pages>
    <b:Volume>11</b:Volume>
    <b:Issue>2</b:Issue>
    <b:URL>https://dominiodelasciencias.com/ojs/index.php/es/article/view/4319</b:URL>
    <b:DOI>10.23857/dc.v11i2.4319</b:DOI>
    <b:RefOrder>5</b:RefOrder>
  </b:Source>
  <b:Source>
    <b:Tag>Idr25</b:Tag>
    <b:SourceType>JournalArticle</b:SourceType>
    <b:Guid>{7B14FC73-0911-41E3-AA36-71E30FD6E7C5}</b:Guid>
    <b:Author>
      <b:Author>
        <b:NameList>
          <b:Person>
            <b:Last>Idrovo</b:Last>
            <b:First>Ordoñez</b:First>
            <b:Middle>Jenny</b:Middle>
          </b:Person>
          <b:Person>
            <b:Last>Jiménez</b:Last>
            <b:First>Bautista</b:First>
            <b:Middle>Yajaira</b:Middle>
          </b:Person>
          <b:Person>
            <b:Last>Nivela</b:Last>
            <b:First>Cornejo</b:First>
            <b:Middle>María</b:Middle>
          </b:Person>
          <b:Person>
            <b:Last>Sánchez</b:Last>
            <b:First>Andrade</b:First>
            <b:Middle>Virginia</b:Middle>
          </b:Person>
        </b:NameList>
      </b:Author>
    </b:Author>
    <b:Title>Educaplay como recurso interactivo para el fortalecimiento de las habilidades lingüísticas en Lengua y Literatura</b:Title>
    <b:JournalName>Revista científica Internacional ARANDU UTIC</b:JournalName>
    <b:Year>2025</b:Year>
    <b:Pages>1314-1332</b:Pages>
    <b:Volume>12</b:Volume>
    <b:Issue>2</b:Issue>
    <b:URL>https://www.researchgate.net/publication/392346555_Educaplay_como_recurso_interactivo_para_el_fortalecimiento_de_las_habilidades_linguisticas_en_Lengua_y_Literatura</b:URL>
    <b:DOI>10.69639/arandu.v12i2.993</b:DOI>
    <b:RefOrder>6</b:RefOrder>
  </b:Source>
  <b:Source>
    <b:Tag>Aus02</b:Tag>
    <b:SourceType>Book</b:SourceType>
    <b:Guid>{F31FFDAE-31E8-4D47-8CAF-7DCEC150F9EB}</b:Guid>
    <b:Author>
      <b:Author>
        <b:NameList>
          <b:Person>
            <b:Last>Ausubel</b:Last>
            <b:First>D.P</b:First>
          </b:Person>
        </b:NameList>
      </b:Author>
    </b:Author>
    <b:Title>Adquisición y retención del conocimiento: Una perspectiva cognitiva</b:Title>
    <b:Year>2002</b:Year>
    <b:Publisher>Paidós</b:Publisher>
    <b:RefOrder>7</b:RefOrder>
  </b:Source>
  <b:Source>
    <b:Tag>Amo20</b:Tag>
    <b:SourceType>JournalArticle</b:SourceType>
    <b:Guid>{DF66D04F-B984-4861-A4B0-991A8699312A}</b:Guid>
    <b:Author>
      <b:Author>
        <b:NameList>
          <b:Person>
            <b:Last>Amores</b:Last>
            <b:First>Valencia</b:First>
            <b:Middle>Antonio Jesús</b:Middle>
          </b:Person>
        </b:NameList>
      </b:Author>
    </b:Author>
    <b:Title>Las Nuevas Tecnologías como factor de motivación</b:Title>
    <b:JournalName>Revista Digital Docente</b:JournalName>
    <b:Year>2020</b:Year>
    <b:Pages>39-44</b:Pages>
    <b:Volume>4</b:Volume>
    <b:Issue>16</b:Issue>
    <b:URL>https://www.campuseducacion.com/revista-digital-docente/numeros/16/files/assets/basic-html/page-44.html#</b:URL>
    <b:RefOrder>8</b:RefOrder>
  </b:Source>
  <b:Source>
    <b:Tag>Ari21</b:Tag>
    <b:SourceType>JournalArticle</b:SourceType>
    <b:Guid>{9E1435B2-31C4-4E16-8269-A6C593D805C5}</b:Guid>
    <b:Author>
      <b:Author>
        <b:NameList>
          <b:Person>
            <b:Last>Arias</b:Last>
            <b:First>González</b:First>
          </b:Person>
          <b:Person>
            <b:Last>Covinos</b:Last>
            <b:First>Gallardo</b:First>
          </b:Person>
        </b:NameList>
      </b:Author>
    </b:Author>
    <b:Title>Diseño y metodología de la investigación</b:Title>
    <b:JournalName>Enfoques Consulting EIRL</b:JournalName>
    <b:Year>2021</b:Year>
    <b:Pages>66-78</b:Pages>
    <b:Volume>1</b:Volume>
    <b:Issue>1</b:Issue>
    <b:URL>https://gc.scalahed.com/recursos/files/r161r/w26022w/Arias_S2.pdf</b:URL>
    <b:RefOrder>9</b:RefOrder>
  </b:Source>
  <b:Source>
    <b:Tag>Jim24</b:Tag>
    <b:SourceType>JournalArticle</b:SourceType>
    <b:Guid>{D385E58C-AD18-4108-A818-AAFA6AE60A3B}</b:Guid>
    <b:Author>
      <b:Author>
        <b:NameList>
          <b:Person>
            <b:Last>Jiménez</b:Last>
            <b:First>Díaz</b:First>
            <b:Middle>Dayana</b:Middle>
          </b:Person>
          <b:Person>
            <b:Last>Alarcón</b:Last>
            <b:First>Iza</b:First>
            <b:Middle>Patricia</b:Middle>
          </b:Person>
          <b:Person>
            <b:Last>Noriega</b:Last>
            <b:First>Jaqueline</b:First>
          </b:Person>
        </b:NameList>
      </b:Author>
    </b:Author>
    <b:Title>Incidencia de Educaplay como estrategia gamificada en la enseñanza de técnicas de metacognición en y literatura para básica superior</b:Title>
    <b:JournalName>Revista multidisciplinar Ciencia Digital</b:JournalName>
    <b:Year>2024</b:Year>
    <b:Pages>23-37</b:Pages>
    <b:Volume>8</b:Volume>
    <b:Issue>4</b:Issue>
    <b:URL>https://cienciadigital.org/revistacienciadigital2/index.php/CienciaDigital/article/view/3204/8934</b:URL>
    <b:DOI>10.33262/cienciadigital.v8i4.3204</b:DOI>
    <b:RefOrder>10</b:RefOrder>
  </b:Source>
  <b:Source>
    <b:Tag>Paé22</b:Tag>
    <b:SourceType>JournalArticle</b:SourceType>
    <b:Guid>{3237A740-9753-4C95-A5D5-9E9AC5688CBF}</b:Guid>
    <b:Author>
      <b:Author>
        <b:NameList>
          <b:Person>
            <b:Last>Paéz</b:Last>
            <b:First>Quinde</b:First>
            <b:Middle>Cristina</b:Middle>
          </b:Person>
          <b:Person>
            <b:Last>Infante</b:Last>
            <b:First>Paredes</b:First>
            <b:Middle>Ruth</b:Middle>
          </b:Person>
          <b:Person>
            <b:Last>Chimbo</b:Last>
            <b:First>Cáceres</b:First>
            <b:Middle>Mayorie</b:Middle>
          </b:Person>
          <b:Person>
            <b:Last>Barragán</b:Last>
            <b:First>Mejía</b:First>
            <b:Middle>Estefanía</b:Middle>
          </b:Person>
        </b:NameList>
      </b:Author>
    </b:Author>
    <b:Title>Educaplay:una herramienta de gamificación para el rendimiento académico en la educación virtual durannte la pandemia covid-19</b:Title>
    <b:JournalName>Revista Cátedra</b:JournalName>
    <b:Year>2022</b:Year>
    <b:Pages>32-46</b:Pages>
    <b:Volume>5</b:Volume>
    <b:Issue>1</b:Issue>
    <b:URL>https://revistadigital.uce.edu.ec/index.php/CATEDRA/article/view/3391/4368</b:URL>
    <b:DOI>10.29166/catedra.v5i1.3391</b:DOI>
    <b:RefOrder>11</b:RefOrder>
  </b:Source>
  <b:Source>
    <b:Tag>Cue25</b:Tag>
    <b:SourceType>JournalArticle</b:SourceType>
    <b:Guid>{A66DF4F6-B835-4192-99B0-9DE96E1973C9}</b:Guid>
    <b:Author>
      <b:Author>
        <b:NameList>
          <b:Person>
            <b:Last>Cuenca</b:Last>
            <b:First>Wilmer</b:First>
          </b:Person>
          <b:Person>
            <b:Last>Pila</b:Last>
            <b:First>Manuel</b:First>
          </b:Person>
        </b:NameList>
      </b:Author>
    </b:Author>
    <b:Title>Mejora de la adquisición de vocabulario en EFL: la eficacia de Educaplay</b:Title>
    <b:JournalName>Revista de Educación y Cultura</b:JournalName>
    <b:Year>2025</b:Year>
    <b:Pages>1-15</b:Pages>
    <b:Volume>6</b:Volume>
    <b:Issue>11</b:Issue>
    <b:URL>https://runas.religacion.com/index.php/about/article/download/258/459/697</b:URL>
    <b:RefOrder>12</b:RefOrder>
  </b:Source>
</b:Sources>
</file>

<file path=customXml/itemProps1.xml><?xml version="1.0" encoding="utf-8"?>
<ds:datastoreItem xmlns:ds="http://schemas.openxmlformats.org/officeDocument/2006/customXml" ds:itemID="{4B355A3A-FCC1-7A40-B6B2-228644A5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5339</Words>
  <Characters>29367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climent</dc:creator>
  <cp:keywords>docId:7D84A4744583281BE7E315897D116B3C</cp:keywords>
  <dc:description/>
  <cp:lastModifiedBy>carlos isaac barros bastidas</cp:lastModifiedBy>
  <cp:revision>3</cp:revision>
  <cp:lastPrinted>2025-10-08T16:07:00Z</cp:lastPrinted>
  <dcterms:created xsi:type="dcterms:W3CDTF">2025-10-08T16:07:00Z</dcterms:created>
  <dcterms:modified xsi:type="dcterms:W3CDTF">2025-10-08T16:07:00Z</dcterms:modified>
</cp:coreProperties>
</file>